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EC24C7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EC24C7" w:rsidRPr="00EE77D4" w:rsidRDefault="00EC24C7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EC24C7" w:rsidRDefault="00EC24C7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107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9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EC24C7" w:rsidRPr="001A65B4" w:rsidRDefault="00EC24C7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EC24C7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EC24C7" w:rsidRPr="00EE77D4" w:rsidRDefault="00EC24C7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EC24C7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C24C7" w:rsidRPr="00D03EAA" w:rsidRDefault="00EC24C7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廉政小叮嚀：全民反貪莫等待，廉能政府人人愛。</w:t>
            </w:r>
          </w:p>
          <w:p w:rsidR="00EC24C7" w:rsidRDefault="00EC24C7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─一分鐘看懂洗錢防制宣導：</w:t>
            </w:r>
          </w:p>
          <w:p w:rsidR="00EC24C7" w:rsidRDefault="00EC24C7" w:rsidP="005A1B91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CC4061">
              <w:rPr>
                <w:rFonts w:hint="eastAsia"/>
                <w:b w:val="0"/>
                <w:color w:val="000000"/>
              </w:rPr>
              <w:t>宣導洗錢防制法跑馬燈文字</w:t>
            </w:r>
          </w:p>
          <w:p w:rsidR="00EC24C7" w:rsidRDefault="00EC24C7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1.</w:t>
            </w:r>
            <w:r w:rsidRPr="00CC4061">
              <w:rPr>
                <w:rFonts w:hint="eastAsia"/>
                <w:b w:val="0"/>
                <w:color w:val="000000"/>
              </w:rPr>
              <w:t>洗錢防制法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日施行，提供人頭帳戶或擔任車手，均可能構成洗錢罪，可處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個月以上有期徒刑，行政院洗錢防制辦公室關心您。</w:t>
            </w:r>
          </w:p>
          <w:p w:rsidR="00EC24C7" w:rsidRDefault="00EC24C7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2.</w:t>
            </w:r>
            <w:r w:rsidRPr="00CC4061">
              <w:rPr>
                <w:rFonts w:hint="eastAsia"/>
                <w:b w:val="0"/>
                <w:color w:val="000000"/>
              </w:rPr>
              <w:t>金融機構落實開戶及交易之客戶審查程序，多一份關心，多一些瞭解，健全臺灣金融環境，保護你我財產安全，行政院洗錢防制辦公室關心您。</w:t>
            </w:r>
          </w:p>
          <w:p w:rsidR="00EC24C7" w:rsidRDefault="00EC24C7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3.</w:t>
            </w:r>
            <w:r w:rsidRPr="00CC4061">
              <w:rPr>
                <w:rFonts w:hint="eastAsia"/>
                <w:b w:val="0"/>
                <w:color w:val="000000"/>
              </w:rPr>
              <w:t>出入境攜帶新台幣</w:t>
            </w:r>
            <w:r w:rsidRPr="00CC4061">
              <w:rPr>
                <w:b w:val="0"/>
                <w:color w:val="000000"/>
              </w:rPr>
              <w:t>10</w:t>
            </w:r>
            <w:r w:rsidRPr="00CC4061">
              <w:rPr>
                <w:rFonts w:hint="eastAsia"/>
                <w:b w:val="0"/>
                <w:color w:val="000000"/>
              </w:rPr>
              <w:t>萬元、人民幣</w:t>
            </w:r>
            <w:r w:rsidRPr="00CC4061">
              <w:rPr>
                <w:b w:val="0"/>
                <w:color w:val="000000"/>
              </w:rPr>
              <w:t>2</w:t>
            </w:r>
            <w:r w:rsidRPr="00CC4061">
              <w:rPr>
                <w:rFonts w:hint="eastAsia"/>
                <w:b w:val="0"/>
                <w:color w:val="000000"/>
              </w:rPr>
              <w:t>萬元、等值</w:t>
            </w:r>
            <w:r w:rsidRPr="00CC4061">
              <w:rPr>
                <w:b w:val="0"/>
                <w:color w:val="000000"/>
              </w:rPr>
              <w:t>1</w:t>
            </w:r>
            <w:r w:rsidRPr="00CC4061">
              <w:rPr>
                <w:rFonts w:hint="eastAsia"/>
                <w:b w:val="0"/>
                <w:color w:val="000000"/>
              </w:rPr>
              <w:t>萬美元之外幣、有價證券、一定金額之黃金及物品，要誠實申報，行政院洗錢防制辦公室關心您。</w:t>
            </w:r>
          </w:p>
          <w:p w:rsidR="00EC24C7" w:rsidRDefault="00EC24C7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4.</w:t>
            </w:r>
            <w:r w:rsidRPr="00CC4061">
              <w:rPr>
                <w:rFonts w:hint="eastAsia"/>
                <w:b w:val="0"/>
                <w:color w:val="000000"/>
              </w:rPr>
              <w:t>自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日起，洗</w:t>
            </w:r>
            <w:r>
              <w:rPr>
                <w:b w:val="0"/>
                <w:color w:val="000000"/>
              </w:rPr>
              <w:t>z</w:t>
            </w:r>
            <w:r w:rsidRPr="00CC4061">
              <w:rPr>
                <w:rFonts w:hint="eastAsia"/>
                <w:b w:val="0"/>
                <w:color w:val="000000"/>
              </w:rPr>
              <w:t>錢防制法新增銀樓、代書、房仲、律師、會計師、公證人從事特定交易時，也要進行客戶審查、申報可疑交易及保存交易紀錄，行政院洗錢防制辦公室關心您。</w:t>
            </w:r>
          </w:p>
          <w:p w:rsidR="00EC24C7" w:rsidRDefault="00EC24C7" w:rsidP="005A1B91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內政部政風處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EC24C7" w:rsidRPr="007C3DEB" w:rsidRDefault="00EC24C7" w:rsidP="007C3DEB">
            <w:pPr>
              <w:pStyle w:val="a1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F82EBC">
              <w:rPr>
                <w:rFonts w:ascii="新細明體" w:hAnsi="新細明體"/>
              </w:rPr>
              <w:t xml:space="preserve"> i</w:t>
            </w:r>
            <w:r w:rsidRPr="00F82EBC">
              <w:rPr>
                <w:rFonts w:ascii="新細明體" w:hAnsi="新細明體" w:hint="eastAsia"/>
              </w:rPr>
              <w:t>幸福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檢舉賄選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人人有責</w:t>
            </w:r>
            <w:r>
              <w:rPr>
                <w:rFonts w:ascii="新細明體" w:hAnsi="新細明體" w:hint="eastAsia"/>
              </w:rPr>
              <w:t>：</w:t>
            </w:r>
          </w:p>
          <w:p w:rsidR="00EC24C7" w:rsidRDefault="00EC24C7" w:rsidP="005A1B91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7C3DEB">
              <w:rPr>
                <w:rFonts w:hint="eastAsia"/>
                <w:b w:val="0"/>
                <w:color w:val="000000"/>
              </w:rPr>
              <w:t>本（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）年地方公職人員九合一選舉將於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</w:t>
            </w:r>
            <w:r w:rsidRPr="007C3DEB">
              <w:rPr>
                <w:b w:val="0"/>
                <w:color w:val="000000"/>
              </w:rPr>
              <w:t>11</w:t>
            </w:r>
            <w:r w:rsidRPr="007C3DEB">
              <w:rPr>
                <w:rFonts w:hint="eastAsia"/>
                <w:b w:val="0"/>
                <w:color w:val="000000"/>
              </w:rPr>
              <w:t>月</w:t>
            </w:r>
            <w:r w:rsidRPr="007C3DEB">
              <w:rPr>
                <w:b w:val="0"/>
                <w:color w:val="000000"/>
              </w:rPr>
              <w:t>24</w:t>
            </w:r>
            <w:r w:rsidRPr="007C3DEB">
              <w:rPr>
                <w:rFonts w:hint="eastAsia"/>
                <w:b w:val="0"/>
                <w:color w:val="000000"/>
              </w:rPr>
              <w:t>日投票。本次選舉反賄選之宣導口號為「</w:t>
            </w:r>
            <w:r w:rsidRPr="007C3DEB">
              <w:rPr>
                <w:b w:val="0"/>
                <w:color w:val="000000"/>
              </w:rPr>
              <w:t>i</w:t>
            </w:r>
            <w:r w:rsidRPr="007C3DEB">
              <w:rPr>
                <w:rFonts w:hint="eastAsia"/>
                <w:b w:val="0"/>
                <w:color w:val="000000"/>
              </w:rPr>
              <w:t>幸福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檢舉賄選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人人有責」；有關法務部及廉政署製發之反賄選宣導素材（含宣導海報、宣導影片、廣播插播卡等）已上傳至本家全球資訊網「最新消息」及家區內網「公告區」→「政風宣導」→「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年政風宣導」資料夾中，請各組室、各堂及全體同仁撥冗瀏覽，廣為宣導。</w:t>
            </w:r>
          </w:p>
          <w:p w:rsidR="00EC24C7" w:rsidRPr="007967DC" w:rsidRDefault="00EC24C7" w:rsidP="007967DC">
            <w:pPr>
              <w:pStyle w:val="a1"/>
              <w:ind w:left="737" w:hanging="737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306019">
              <w:rPr>
                <w:rFonts w:hint="eastAsia"/>
                <w:kern w:val="2"/>
              </w:rPr>
              <w:t>公務員利用職務圖利人民免繳場地使用費案</w:t>
            </w:r>
            <w:r>
              <w:rPr>
                <w:rFonts w:ascii="新細明體" w:hAnsi="新細明體" w:hint="eastAsia"/>
              </w:rPr>
              <w:t>：</w:t>
            </w:r>
          </w:p>
          <w:p w:rsidR="00EC24C7" w:rsidRPr="00306019" w:rsidRDefault="00EC24C7" w:rsidP="0030601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306019">
              <w:rPr>
                <w:rFonts w:hint="eastAsia"/>
                <w:b w:val="0"/>
                <w:color w:val="000000"/>
              </w:rPr>
              <w:t>案係民眾為無償使用「原住民綜合服務中心」辦理婚宴，透過議員向縣府原住民事務委員會主任秘書甲、企劃組組長乙等</w:t>
            </w:r>
            <w:r w:rsidRPr="00306019">
              <w:rPr>
                <w:b w:val="0"/>
                <w:color w:val="000000"/>
              </w:rPr>
              <w:t>2</w:t>
            </w:r>
            <w:r w:rsidRPr="00306019">
              <w:rPr>
                <w:rFonts w:hint="eastAsia"/>
                <w:b w:val="0"/>
                <w:color w:val="000000"/>
              </w:rPr>
              <w:t>員關說，渠等明知依原「原住民綜合服務中心場地使用管理辦法」相關規定應向申請人收取場地使用費新臺幣</w:t>
            </w:r>
            <w:r w:rsidRPr="00306019">
              <w:rPr>
                <w:b w:val="0"/>
                <w:color w:val="000000"/>
              </w:rPr>
              <w:t>15,000</w:t>
            </w:r>
            <w:r w:rsidRPr="00306019">
              <w:rPr>
                <w:rFonts w:hint="eastAsia"/>
                <w:b w:val="0"/>
                <w:color w:val="000000"/>
              </w:rPr>
              <w:t>元，竟違法指示相關承辦人（丙、丁）簽辦不予收取，涉有圖利民眾免繳場地使用費之不法利益。經政風室函送，案經地檢署檢察官偵查終結，認定犯罪事證明確，依違反貪污治罪條例第</w:t>
            </w:r>
            <w:r w:rsidRPr="00306019">
              <w:rPr>
                <w:b w:val="0"/>
                <w:color w:val="000000"/>
              </w:rPr>
              <w:t>6</w:t>
            </w:r>
            <w:r w:rsidRPr="00306019">
              <w:rPr>
                <w:rFonts w:hint="eastAsia"/>
                <w:b w:val="0"/>
                <w:color w:val="000000"/>
              </w:rPr>
              <w:t>條第</w:t>
            </w:r>
            <w:r w:rsidRPr="00306019">
              <w:rPr>
                <w:b w:val="0"/>
                <w:color w:val="000000"/>
              </w:rPr>
              <w:t>1</w:t>
            </w:r>
            <w:r w:rsidRPr="00306019">
              <w:rPr>
                <w:rFonts w:hint="eastAsia"/>
                <w:b w:val="0"/>
                <w:color w:val="000000"/>
              </w:rPr>
              <w:t>項第</w:t>
            </w:r>
            <w:r w:rsidRPr="00306019">
              <w:rPr>
                <w:b w:val="0"/>
                <w:color w:val="000000"/>
              </w:rPr>
              <w:t>4</w:t>
            </w:r>
            <w:r w:rsidRPr="00306019">
              <w:rPr>
                <w:rFonts w:hint="eastAsia"/>
                <w:b w:val="0"/>
                <w:color w:val="000000"/>
              </w:rPr>
              <w:t>款</w:t>
            </w:r>
            <w:r w:rsidRPr="00306019">
              <w:rPr>
                <w:b w:val="0"/>
                <w:color w:val="000000"/>
              </w:rPr>
              <w:t>35</w:t>
            </w:r>
            <w:r w:rsidRPr="00306019">
              <w:rPr>
                <w:rFonts w:hint="eastAsia"/>
                <w:b w:val="0"/>
                <w:color w:val="000000"/>
              </w:rPr>
              <w:t>規定「主管事務圖利」罪嫌提起公訴。</w:t>
            </w:r>
          </w:p>
          <w:p w:rsidR="00EC24C7" w:rsidRPr="00306019" w:rsidRDefault="00EC24C7" w:rsidP="00306019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306019">
              <w:rPr>
                <w:rFonts w:hint="eastAsia"/>
                <w:b w:val="0"/>
                <w:color w:val="000000"/>
              </w:rPr>
              <w:t>懲處（戒）原因及結果：甲、乙、丙、丁未依規定向民眾收取借用場地使用費，雖經民眾補繳竣事，惟致生不良後果，情節輕微。經該局考績會決議核予甲、乙、丙三人各申誡</w:t>
            </w:r>
            <w:r w:rsidRPr="00306019">
              <w:rPr>
                <w:b w:val="0"/>
                <w:color w:val="000000"/>
              </w:rPr>
              <w:t>2</w:t>
            </w:r>
            <w:r w:rsidRPr="00306019">
              <w:rPr>
                <w:rFonts w:hint="eastAsia"/>
                <w:b w:val="0"/>
                <w:color w:val="000000"/>
              </w:rPr>
              <w:t>次，丁員業已離職，故未在本次懲處之列。</w:t>
            </w:r>
          </w:p>
          <w:p w:rsidR="00EC24C7" w:rsidRPr="007C3DEB" w:rsidRDefault="00EC24C7" w:rsidP="00306019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306019">
              <w:rPr>
                <w:rFonts w:hint="eastAsia"/>
                <w:b w:val="0"/>
                <w:color w:val="000000"/>
              </w:rPr>
              <w:t>各機關應利用相關主管會議或員工研習訓練，加強宣導「公務員廉政倫理規範」與「貪污治罪條例」等相關法令，強化員工法紀常識，以落實廉政要求；另為避免爾後再有類似情事發生，適時編纂「貪瀆圖利」案例，並對圖利罪之構成要件分析解說，讓機關員工暸解「圖利」與「便民」之界限，以免觸法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EC24C7" w:rsidRPr="007967DC" w:rsidRDefault="00EC24C7" w:rsidP="005A3CFF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306019">
              <w:rPr>
                <w:rFonts w:hint="eastAsia"/>
                <w:kern w:val="2"/>
              </w:rPr>
              <w:t>資訊安全的四項提「防」</w:t>
            </w:r>
            <w:r>
              <w:rPr>
                <w:kern w:val="2"/>
              </w:rPr>
              <w:t>(</w:t>
            </w:r>
            <w:r>
              <w:rPr>
                <w:rFonts w:hint="eastAsia"/>
                <w:kern w:val="2"/>
              </w:rPr>
              <w:t>一</w:t>
            </w:r>
            <w:r>
              <w:rPr>
                <w:kern w:val="2"/>
              </w:rPr>
              <w:t>)</w:t>
            </w:r>
            <w:r w:rsidRPr="00026A26">
              <w:rPr>
                <w:rFonts w:hint="eastAsia"/>
                <w:kern w:val="2"/>
              </w:rPr>
              <w:t>：</w:t>
            </w:r>
          </w:p>
          <w:p w:rsidR="00EC24C7" w:rsidRPr="00306019" w:rsidRDefault="00EC24C7" w:rsidP="00306019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b w:val="0"/>
                <w:color w:val="000000"/>
              </w:rPr>
            </w:pPr>
            <w:r w:rsidRPr="00306019">
              <w:rPr>
                <w:rFonts w:hint="eastAsia"/>
                <w:b w:val="0"/>
                <w:color w:val="000000"/>
              </w:rPr>
              <w:t>一、防毒：當一隻病毒被製造出來之後，開始於電腦與網路設備中擴散，透過網絡無遠弗屆的傳遞，變成所有電腦使用者的夢魘，隨之而來的系統崩潰甚至硬體損壞，將損毀寶貴的資料。使用者防治的積極手段就是安裝來源合法的防毒軟體，並且定時更新病毒碼，以保持作業系統處於健全的防護程度。</w:t>
            </w:r>
          </w:p>
          <w:p w:rsidR="00EC24C7" w:rsidRPr="00306019" w:rsidRDefault="00EC24C7" w:rsidP="00306019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b w:val="0"/>
                <w:color w:val="000000"/>
              </w:rPr>
            </w:pPr>
            <w:r w:rsidRPr="00306019">
              <w:rPr>
                <w:rFonts w:hint="eastAsia"/>
                <w:b w:val="0"/>
                <w:color w:val="000000"/>
              </w:rPr>
              <w:t>二、防駭：隨著社群網絡和各式資訊系統的應用，駭客由開始時半開玩笑地更動系統設定，演變到後來的蓄意破壞、資料竊取，也因此發展出了各式的系統安全通行證，包含使用者密碼、身分驗證、通訊鎖、晶片卡等設置，普遍使用於各層面。除了定期變更驗證方式以及使用多種防護作為外，也需隨時保持資安的警覺性。</w:t>
            </w:r>
            <w:r w:rsidRPr="00607E13">
              <w:rPr>
                <w:color w:val="000000"/>
                <w:sz w:val="20"/>
                <w:szCs w:val="20"/>
              </w:rPr>
              <w:t>(</w:t>
            </w:r>
            <w:r w:rsidRPr="00607E13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07E13">
              <w:rPr>
                <w:color w:val="000000"/>
                <w:sz w:val="20"/>
                <w:szCs w:val="20"/>
              </w:rPr>
              <w:t>:</w:t>
            </w:r>
            <w:r w:rsidRPr="00607E13">
              <w:rPr>
                <w:rFonts w:hint="eastAsia"/>
                <w:color w:val="000000"/>
                <w:sz w:val="20"/>
                <w:szCs w:val="20"/>
              </w:rPr>
              <w:t>臺灣桃園地方檢察署</w:t>
            </w:r>
            <w:r w:rsidRPr="00607E13">
              <w:rPr>
                <w:color w:val="000000"/>
                <w:sz w:val="20"/>
                <w:szCs w:val="20"/>
              </w:rPr>
              <w:t>)</w:t>
            </w:r>
          </w:p>
          <w:p w:rsidR="00EC24C7" w:rsidRPr="00F624DC" w:rsidRDefault="00EC24C7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消費者保護宣導─</w:t>
            </w:r>
            <w:r w:rsidRPr="00D3258B">
              <w:rPr>
                <w:rFonts w:hint="eastAsia"/>
                <w:bCs/>
                <w:kern w:val="2"/>
              </w:rPr>
              <w:t>搶購旗艦新機，小心個資外洩</w:t>
            </w:r>
            <w:r w:rsidRPr="00EE77D4">
              <w:rPr>
                <w:rFonts w:hint="eastAsia"/>
              </w:rPr>
              <w:t>：</w:t>
            </w:r>
          </w:p>
          <w:p w:rsidR="00EC24C7" w:rsidRDefault="00EC24C7" w:rsidP="00D3258B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D3258B">
              <w:rPr>
                <w:rFonts w:hint="eastAsia"/>
                <w:b w:val="0"/>
                <w:color w:val="000000"/>
              </w:rPr>
              <w:t>近日各手機大廠紛紛推出旗艦新機搶佔市場版圖，預計帶動消費者新一波換機風潮。而各行動電信業者為銷售旗艦新機，亦配合推出五花八門之預購資費方案吸引消費者目光。消費者在預購新機搭配電信資費方案時，通常須簽約</w:t>
            </w:r>
            <w:r w:rsidRPr="00D3258B">
              <w:rPr>
                <w:b w:val="0"/>
                <w:color w:val="000000"/>
              </w:rPr>
              <w:t>(</w:t>
            </w:r>
            <w:r w:rsidRPr="00D3258B">
              <w:rPr>
                <w:rFonts w:hint="eastAsia"/>
                <w:b w:val="0"/>
                <w:color w:val="000000"/>
              </w:rPr>
              <w:t>或續約</w:t>
            </w:r>
            <w:r w:rsidRPr="00D3258B">
              <w:rPr>
                <w:b w:val="0"/>
                <w:color w:val="000000"/>
              </w:rPr>
              <w:t>)</w:t>
            </w:r>
            <w:r w:rsidRPr="00D3258B">
              <w:rPr>
                <w:rFonts w:hint="eastAsia"/>
                <w:b w:val="0"/>
                <w:color w:val="000000"/>
              </w:rPr>
              <w:t>一定期間，換取電信業者提供手機補貼款</w:t>
            </w:r>
            <w:r w:rsidRPr="00D3258B">
              <w:rPr>
                <w:b w:val="0"/>
                <w:color w:val="000000"/>
              </w:rPr>
              <w:t>(</w:t>
            </w:r>
            <w:r w:rsidRPr="00D3258B">
              <w:rPr>
                <w:rFonts w:hint="eastAsia"/>
                <w:b w:val="0"/>
                <w:color w:val="000000"/>
              </w:rPr>
              <w:t>下稱補貼款</w:t>
            </w:r>
            <w:r w:rsidRPr="00D3258B">
              <w:rPr>
                <w:b w:val="0"/>
                <w:color w:val="000000"/>
              </w:rPr>
              <w:t>)</w:t>
            </w:r>
            <w:r w:rsidRPr="00D3258B">
              <w:rPr>
                <w:rFonts w:hint="eastAsia"/>
                <w:b w:val="0"/>
                <w:color w:val="000000"/>
              </w:rPr>
              <w:t>，以期用較低廉之價格購買旗艦新機。倘消費者欲提前解約，則須按實際使用日數比例返還一定數額之補貼款。「補貼款數額」之多寡，影響消費者申辦</w:t>
            </w:r>
            <w:r w:rsidRPr="00D3258B">
              <w:rPr>
                <w:b w:val="0"/>
                <w:color w:val="000000"/>
              </w:rPr>
              <w:t>(</w:t>
            </w:r>
            <w:r w:rsidRPr="00D3258B">
              <w:rPr>
                <w:rFonts w:hint="eastAsia"/>
                <w:b w:val="0"/>
                <w:color w:val="000000"/>
              </w:rPr>
              <w:t>或續約</w:t>
            </w:r>
            <w:r w:rsidRPr="00D3258B">
              <w:rPr>
                <w:b w:val="0"/>
                <w:color w:val="000000"/>
              </w:rPr>
              <w:t>)</w:t>
            </w:r>
            <w:r w:rsidRPr="00D3258B">
              <w:rPr>
                <w:rFonts w:hint="eastAsia"/>
                <w:b w:val="0"/>
                <w:color w:val="000000"/>
              </w:rPr>
              <w:t>之意願，係屬重要消費資訊，電信業者應主動揭露，以維護交易之公平合理性。惟實務上有部份電信業者要求消費者提供詳細個人資料</w:t>
            </w:r>
            <w:r w:rsidRPr="00D3258B">
              <w:rPr>
                <w:b w:val="0"/>
                <w:color w:val="000000"/>
              </w:rPr>
              <w:t>(</w:t>
            </w:r>
            <w:r w:rsidRPr="00D3258B">
              <w:rPr>
                <w:rFonts w:hint="eastAsia"/>
                <w:b w:val="0"/>
                <w:color w:val="000000"/>
              </w:rPr>
              <w:t>例如姓名、出生日期、身分證字號等</w:t>
            </w:r>
            <w:r w:rsidRPr="00D3258B">
              <w:rPr>
                <w:b w:val="0"/>
                <w:color w:val="000000"/>
              </w:rPr>
              <w:t>)</w:t>
            </w:r>
            <w:r w:rsidRPr="00D3258B">
              <w:rPr>
                <w:rFonts w:hint="eastAsia"/>
                <w:b w:val="0"/>
                <w:color w:val="000000"/>
              </w:rPr>
              <w:t>，甚至要求留存雙證件影本後，始願告知補貼款之數額。電信業者前開蒐集個人資料之行為，已逾必要範圍而有違反個人資料保護法之嫌。行政院消保處提醒消費者在預購旗艦新機時須注意下列事項：</w:t>
            </w:r>
          </w:p>
          <w:p w:rsidR="00EC24C7" w:rsidRDefault="00EC24C7" w:rsidP="00D3258B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b w:val="0"/>
                <w:color w:val="000000"/>
              </w:rPr>
            </w:pPr>
            <w:r w:rsidRPr="00D3258B">
              <w:rPr>
                <w:rFonts w:hint="eastAsia"/>
                <w:b w:val="0"/>
                <w:color w:val="000000"/>
              </w:rPr>
              <w:t>一、申辦</w:t>
            </w:r>
            <w:r w:rsidRPr="00D3258B">
              <w:rPr>
                <w:b w:val="0"/>
                <w:color w:val="000000"/>
              </w:rPr>
              <w:t>(</w:t>
            </w:r>
            <w:r w:rsidRPr="00D3258B">
              <w:rPr>
                <w:rFonts w:hint="eastAsia"/>
                <w:b w:val="0"/>
                <w:color w:val="000000"/>
              </w:rPr>
              <w:t>或續約</w:t>
            </w:r>
            <w:r w:rsidRPr="00D3258B">
              <w:rPr>
                <w:b w:val="0"/>
                <w:color w:val="000000"/>
              </w:rPr>
              <w:t>)</w:t>
            </w:r>
            <w:r w:rsidRPr="00D3258B">
              <w:rPr>
                <w:rFonts w:hint="eastAsia"/>
                <w:b w:val="0"/>
                <w:color w:val="000000"/>
              </w:rPr>
              <w:t>前應詳細比較各電信業者之資費方案，尤其應注意提前解約時，所應負擔之補貼款數額。</w:t>
            </w:r>
          </w:p>
          <w:p w:rsidR="00EC24C7" w:rsidRPr="00607E13" w:rsidRDefault="00EC24C7" w:rsidP="00D3258B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rFonts w:ascii="Calibri" w:hAnsi="Calibri"/>
                <w:b w:val="0"/>
                <w:color w:val="auto"/>
                <w:szCs w:val="22"/>
              </w:rPr>
            </w:pPr>
            <w:r w:rsidRPr="00D3258B">
              <w:rPr>
                <w:rFonts w:hint="eastAsia"/>
                <w:b w:val="0"/>
                <w:color w:val="000000"/>
              </w:rPr>
              <w:t>二、向電信業者查詢各項資費方案補貼款數額時，應謹慎保護個人資料，勿輕易提供，以免自身權益受損。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行政院消者保護會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EC24C7" w:rsidRPr="00EE77D4" w:rsidRDefault="00EC24C7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EC24C7" w:rsidRPr="00EE77D4" w:rsidRDefault="00EC24C7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EC24C7" w:rsidRPr="00EE77D4" w:rsidRDefault="00EC24C7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EC24C7" w:rsidRPr="00B93593" w:rsidRDefault="00EC24C7" w:rsidP="00C6008D">
      <w:pPr>
        <w:jc w:val="both"/>
      </w:pPr>
    </w:p>
    <w:sectPr w:rsidR="00EC24C7" w:rsidRPr="00B93593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4C7" w:rsidRDefault="00EC24C7" w:rsidP="00E07DF3">
      <w:pPr>
        <w:spacing w:before="0" w:line="240" w:lineRule="auto"/>
      </w:pPr>
      <w:r>
        <w:separator/>
      </w:r>
    </w:p>
  </w:endnote>
  <w:endnote w:type="continuationSeparator" w:id="0">
    <w:p w:rsidR="00EC24C7" w:rsidRDefault="00EC24C7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4C7" w:rsidRDefault="00EC24C7">
    <w:pPr>
      <w:pStyle w:val="Footer"/>
      <w:jc w:val="center"/>
    </w:pPr>
    <w:fldSimple w:instr=" PAGE   \* MERGEFORMAT ">
      <w:r w:rsidRPr="005A3CFF">
        <w:rPr>
          <w:noProof/>
          <w:lang w:val="zh-TW"/>
        </w:rPr>
        <w:t>1</w:t>
      </w:r>
    </w:fldSimple>
  </w:p>
  <w:p w:rsidR="00EC24C7" w:rsidRDefault="00EC24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4C7" w:rsidRDefault="00EC24C7" w:rsidP="00E07DF3">
      <w:pPr>
        <w:spacing w:before="0" w:line="240" w:lineRule="auto"/>
      </w:pPr>
      <w:r>
        <w:separator/>
      </w:r>
    </w:p>
  </w:footnote>
  <w:footnote w:type="continuationSeparator" w:id="0">
    <w:p w:rsidR="00EC24C7" w:rsidRDefault="00EC24C7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3C0C2BCE"/>
    <w:lvl w:ilvl="0" w:tplc="E97AB0AE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A26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3441"/>
    <w:rsid w:val="00083698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4B3D"/>
    <w:rsid w:val="000B55A1"/>
    <w:rsid w:val="000B6C67"/>
    <w:rsid w:val="000B6F71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7EEE"/>
    <w:rsid w:val="0015073C"/>
    <w:rsid w:val="00152AA4"/>
    <w:rsid w:val="00152BBC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8004B"/>
    <w:rsid w:val="00181456"/>
    <w:rsid w:val="00182E23"/>
    <w:rsid w:val="0018322C"/>
    <w:rsid w:val="00183A13"/>
    <w:rsid w:val="00183A96"/>
    <w:rsid w:val="0018458A"/>
    <w:rsid w:val="001873B3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C36CE"/>
    <w:rsid w:val="001C476D"/>
    <w:rsid w:val="001D1E93"/>
    <w:rsid w:val="001D259A"/>
    <w:rsid w:val="001D430F"/>
    <w:rsid w:val="001D43C2"/>
    <w:rsid w:val="001D6BB9"/>
    <w:rsid w:val="001E26BA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6C29"/>
    <w:rsid w:val="00227EE0"/>
    <w:rsid w:val="00232D12"/>
    <w:rsid w:val="00236991"/>
    <w:rsid w:val="002407AA"/>
    <w:rsid w:val="00240C41"/>
    <w:rsid w:val="00241152"/>
    <w:rsid w:val="002425AC"/>
    <w:rsid w:val="002455DB"/>
    <w:rsid w:val="002466DD"/>
    <w:rsid w:val="00247B5B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0BAE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743B"/>
    <w:rsid w:val="002F74B3"/>
    <w:rsid w:val="0030109A"/>
    <w:rsid w:val="0030116C"/>
    <w:rsid w:val="00302351"/>
    <w:rsid w:val="00302C3B"/>
    <w:rsid w:val="0030349E"/>
    <w:rsid w:val="00304831"/>
    <w:rsid w:val="00306019"/>
    <w:rsid w:val="003067A4"/>
    <w:rsid w:val="00306E41"/>
    <w:rsid w:val="00310EAD"/>
    <w:rsid w:val="003112BB"/>
    <w:rsid w:val="00312D82"/>
    <w:rsid w:val="00313C44"/>
    <w:rsid w:val="00313DC6"/>
    <w:rsid w:val="003162A0"/>
    <w:rsid w:val="00326831"/>
    <w:rsid w:val="003313DA"/>
    <w:rsid w:val="00331932"/>
    <w:rsid w:val="00334A57"/>
    <w:rsid w:val="003379ED"/>
    <w:rsid w:val="0034140F"/>
    <w:rsid w:val="003428E7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CA0"/>
    <w:rsid w:val="00376623"/>
    <w:rsid w:val="0037699A"/>
    <w:rsid w:val="003806D4"/>
    <w:rsid w:val="00384895"/>
    <w:rsid w:val="00384F98"/>
    <w:rsid w:val="003953CA"/>
    <w:rsid w:val="003955D2"/>
    <w:rsid w:val="003A1B64"/>
    <w:rsid w:val="003A2DD5"/>
    <w:rsid w:val="003A5C6F"/>
    <w:rsid w:val="003B1D4C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EF1"/>
    <w:rsid w:val="003D317B"/>
    <w:rsid w:val="003E1124"/>
    <w:rsid w:val="003E1CC0"/>
    <w:rsid w:val="003E318B"/>
    <w:rsid w:val="003E367E"/>
    <w:rsid w:val="003F3976"/>
    <w:rsid w:val="003F4F71"/>
    <w:rsid w:val="003F585B"/>
    <w:rsid w:val="003F795F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873"/>
    <w:rsid w:val="00433D61"/>
    <w:rsid w:val="00433FA3"/>
    <w:rsid w:val="004357C5"/>
    <w:rsid w:val="004448D1"/>
    <w:rsid w:val="00451D9B"/>
    <w:rsid w:val="004611A4"/>
    <w:rsid w:val="00462DAB"/>
    <w:rsid w:val="00463DFC"/>
    <w:rsid w:val="00465642"/>
    <w:rsid w:val="0046565C"/>
    <w:rsid w:val="00471293"/>
    <w:rsid w:val="004738B2"/>
    <w:rsid w:val="00481B74"/>
    <w:rsid w:val="00481B7D"/>
    <w:rsid w:val="00481D5C"/>
    <w:rsid w:val="004841EC"/>
    <w:rsid w:val="00484224"/>
    <w:rsid w:val="00485201"/>
    <w:rsid w:val="004878C2"/>
    <w:rsid w:val="00491EE8"/>
    <w:rsid w:val="00493047"/>
    <w:rsid w:val="00493958"/>
    <w:rsid w:val="004969F2"/>
    <w:rsid w:val="004A3F91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7DC2"/>
    <w:rsid w:val="005004DF"/>
    <w:rsid w:val="00500EA1"/>
    <w:rsid w:val="00501D8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523"/>
    <w:rsid w:val="00542CFC"/>
    <w:rsid w:val="00546980"/>
    <w:rsid w:val="00546DFA"/>
    <w:rsid w:val="00561C5F"/>
    <w:rsid w:val="00565A6F"/>
    <w:rsid w:val="00565C13"/>
    <w:rsid w:val="005667F7"/>
    <w:rsid w:val="00566EBB"/>
    <w:rsid w:val="00567E69"/>
    <w:rsid w:val="00570150"/>
    <w:rsid w:val="00570727"/>
    <w:rsid w:val="00571582"/>
    <w:rsid w:val="00572537"/>
    <w:rsid w:val="00577A78"/>
    <w:rsid w:val="0058332B"/>
    <w:rsid w:val="00583790"/>
    <w:rsid w:val="00585A44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3CFF"/>
    <w:rsid w:val="005A4AC2"/>
    <w:rsid w:val="005A5A3E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21DB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07E13"/>
    <w:rsid w:val="0061022D"/>
    <w:rsid w:val="00617526"/>
    <w:rsid w:val="00617A6D"/>
    <w:rsid w:val="00623E2C"/>
    <w:rsid w:val="006254AD"/>
    <w:rsid w:val="00625DCC"/>
    <w:rsid w:val="00626287"/>
    <w:rsid w:val="00630BCC"/>
    <w:rsid w:val="00636A92"/>
    <w:rsid w:val="0063775F"/>
    <w:rsid w:val="006411AA"/>
    <w:rsid w:val="00641FF7"/>
    <w:rsid w:val="0064211C"/>
    <w:rsid w:val="006430CB"/>
    <w:rsid w:val="00644677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3A3B"/>
    <w:rsid w:val="006D4CCB"/>
    <w:rsid w:val="006D5822"/>
    <w:rsid w:val="006D5A20"/>
    <w:rsid w:val="006D7C80"/>
    <w:rsid w:val="006E191D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6E41"/>
    <w:rsid w:val="00747838"/>
    <w:rsid w:val="007508DB"/>
    <w:rsid w:val="00751D1B"/>
    <w:rsid w:val="00752B35"/>
    <w:rsid w:val="0075373E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67DC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2238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51CD"/>
    <w:rsid w:val="00805E53"/>
    <w:rsid w:val="00806828"/>
    <w:rsid w:val="00807FD1"/>
    <w:rsid w:val="00815373"/>
    <w:rsid w:val="008177DF"/>
    <w:rsid w:val="00823E1D"/>
    <w:rsid w:val="00824F52"/>
    <w:rsid w:val="00832744"/>
    <w:rsid w:val="00832865"/>
    <w:rsid w:val="00841CD2"/>
    <w:rsid w:val="00842275"/>
    <w:rsid w:val="00843481"/>
    <w:rsid w:val="00844D20"/>
    <w:rsid w:val="00845537"/>
    <w:rsid w:val="00850E1E"/>
    <w:rsid w:val="0085176F"/>
    <w:rsid w:val="00853BDF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5992"/>
    <w:rsid w:val="008865DE"/>
    <w:rsid w:val="00886D45"/>
    <w:rsid w:val="00887213"/>
    <w:rsid w:val="00891CA6"/>
    <w:rsid w:val="00891E26"/>
    <w:rsid w:val="0089225D"/>
    <w:rsid w:val="008965AA"/>
    <w:rsid w:val="00896F6B"/>
    <w:rsid w:val="00897B6D"/>
    <w:rsid w:val="008A407F"/>
    <w:rsid w:val="008A7E42"/>
    <w:rsid w:val="008B4EDB"/>
    <w:rsid w:val="008B5A26"/>
    <w:rsid w:val="008B7B25"/>
    <w:rsid w:val="008C2DF4"/>
    <w:rsid w:val="008C738A"/>
    <w:rsid w:val="008D03DF"/>
    <w:rsid w:val="008D1BC7"/>
    <w:rsid w:val="008D5058"/>
    <w:rsid w:val="008D5283"/>
    <w:rsid w:val="008E2CCC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7152"/>
    <w:rsid w:val="00907CBE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6F6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D66"/>
    <w:rsid w:val="009C70AB"/>
    <w:rsid w:val="009C7760"/>
    <w:rsid w:val="009D010F"/>
    <w:rsid w:val="009D396A"/>
    <w:rsid w:val="009D3D8E"/>
    <w:rsid w:val="009D5D06"/>
    <w:rsid w:val="009D7CAC"/>
    <w:rsid w:val="009E3284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50DB"/>
    <w:rsid w:val="00A274FE"/>
    <w:rsid w:val="00A307D9"/>
    <w:rsid w:val="00A34370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67E6F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D0D"/>
    <w:rsid w:val="00AE05E8"/>
    <w:rsid w:val="00AE30B0"/>
    <w:rsid w:val="00AE43DA"/>
    <w:rsid w:val="00AE4A09"/>
    <w:rsid w:val="00AE4B99"/>
    <w:rsid w:val="00AF1F43"/>
    <w:rsid w:val="00AF264B"/>
    <w:rsid w:val="00AF28A7"/>
    <w:rsid w:val="00AF397B"/>
    <w:rsid w:val="00AF6EA3"/>
    <w:rsid w:val="00B01299"/>
    <w:rsid w:val="00B01E07"/>
    <w:rsid w:val="00B01EFB"/>
    <w:rsid w:val="00B034AD"/>
    <w:rsid w:val="00B05303"/>
    <w:rsid w:val="00B072CA"/>
    <w:rsid w:val="00B1067A"/>
    <w:rsid w:val="00B12E65"/>
    <w:rsid w:val="00B13226"/>
    <w:rsid w:val="00B146DF"/>
    <w:rsid w:val="00B20631"/>
    <w:rsid w:val="00B213C5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98C"/>
    <w:rsid w:val="00B40CCA"/>
    <w:rsid w:val="00B43570"/>
    <w:rsid w:val="00B45C74"/>
    <w:rsid w:val="00B53A82"/>
    <w:rsid w:val="00B53F41"/>
    <w:rsid w:val="00B57794"/>
    <w:rsid w:val="00B600E3"/>
    <w:rsid w:val="00B639F3"/>
    <w:rsid w:val="00B66A25"/>
    <w:rsid w:val="00B70888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77EE"/>
    <w:rsid w:val="00BD2FA6"/>
    <w:rsid w:val="00BE0848"/>
    <w:rsid w:val="00BE65AA"/>
    <w:rsid w:val="00BF1C8E"/>
    <w:rsid w:val="00BF522E"/>
    <w:rsid w:val="00BF67DB"/>
    <w:rsid w:val="00BF7D3E"/>
    <w:rsid w:val="00C02758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3CA9"/>
    <w:rsid w:val="00C36841"/>
    <w:rsid w:val="00C36FFA"/>
    <w:rsid w:val="00C37A2D"/>
    <w:rsid w:val="00C40146"/>
    <w:rsid w:val="00C41D63"/>
    <w:rsid w:val="00C42407"/>
    <w:rsid w:val="00C43650"/>
    <w:rsid w:val="00C528E2"/>
    <w:rsid w:val="00C55C58"/>
    <w:rsid w:val="00C56331"/>
    <w:rsid w:val="00C56D81"/>
    <w:rsid w:val="00C6008D"/>
    <w:rsid w:val="00C623E5"/>
    <w:rsid w:val="00C63754"/>
    <w:rsid w:val="00C713B6"/>
    <w:rsid w:val="00C71B9C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58B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3D29"/>
    <w:rsid w:val="00D90298"/>
    <w:rsid w:val="00D9261B"/>
    <w:rsid w:val="00D9297A"/>
    <w:rsid w:val="00D96467"/>
    <w:rsid w:val="00D97EDF"/>
    <w:rsid w:val="00DA241B"/>
    <w:rsid w:val="00DA6493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7A7A"/>
    <w:rsid w:val="00E87CC3"/>
    <w:rsid w:val="00E91E3C"/>
    <w:rsid w:val="00E934FE"/>
    <w:rsid w:val="00E93ADA"/>
    <w:rsid w:val="00E940AB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24C7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106C3"/>
    <w:rsid w:val="00F128F8"/>
    <w:rsid w:val="00F16866"/>
    <w:rsid w:val="00F21392"/>
    <w:rsid w:val="00F27E50"/>
    <w:rsid w:val="00F30CAE"/>
    <w:rsid w:val="00F376B0"/>
    <w:rsid w:val="00F42E40"/>
    <w:rsid w:val="00F47A4A"/>
    <w:rsid w:val="00F54F6D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5D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4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1400</TotalTime>
  <Pages>2</Pages>
  <Words>317</Words>
  <Characters>1810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92</cp:revision>
  <cp:lastPrinted>2018-03-05T01:06:00Z</cp:lastPrinted>
  <dcterms:created xsi:type="dcterms:W3CDTF">2017-09-28T02:01:00Z</dcterms:created>
  <dcterms:modified xsi:type="dcterms:W3CDTF">2018-09-06T02:05:00Z</dcterms:modified>
</cp:coreProperties>
</file>