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5466E9" w:rsidRPr="00EE77D4" w:rsidTr="00EE77D4">
        <w:tc>
          <w:tcPr>
            <w:tcW w:w="6912" w:type="dxa"/>
            <w:tcBorders>
              <w:top w:val="single" w:sz="18" w:space="0" w:color="auto"/>
              <w:left w:val="single" w:sz="18" w:space="0" w:color="auto"/>
              <w:bottom w:val="dotted" w:sz="4" w:space="0" w:color="auto"/>
              <w:right w:val="nil"/>
            </w:tcBorders>
            <w:vAlign w:val="center"/>
          </w:tcPr>
          <w:p w:rsidR="005466E9" w:rsidRPr="00EE77D4" w:rsidRDefault="005466E9" w:rsidP="00943E37">
            <w:pPr>
              <w:pStyle w:val="NormalWeb"/>
              <w:spacing w:before="0" w:beforeAutospacing="0" w:after="0" w:line="240" w:lineRule="auto"/>
              <w:jc w:val="both"/>
              <w:rPr>
                <w:b/>
                <w:sz w:val="46"/>
                <w:szCs w:val="46"/>
              </w:rPr>
            </w:pPr>
            <w:r w:rsidRPr="00EE77D4">
              <w:rPr>
                <w:rFonts w:ascii="標楷體" w:eastAsia="標楷體" w:hAnsi="標楷體"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5466E9" w:rsidRDefault="005466E9" w:rsidP="00943E37">
            <w:pPr>
              <w:pStyle w:val="NormalWeb"/>
              <w:spacing w:before="0" w:beforeAutospacing="0" w:after="0" w:line="240" w:lineRule="auto"/>
              <w:ind w:left="970" w:hanging="130"/>
              <w:jc w:val="both"/>
            </w:pPr>
            <w:r>
              <w:rPr>
                <w:rFonts w:ascii="標楷體" w:eastAsia="標楷體" w:hAnsi="標楷體"/>
                <w:b/>
                <w:bCs/>
                <w:sz w:val="26"/>
                <w:szCs w:val="26"/>
              </w:rPr>
              <w:t>107</w:t>
            </w:r>
            <w:r w:rsidRPr="00EE77D4">
              <w:rPr>
                <w:rFonts w:ascii="標楷體" w:eastAsia="標楷體" w:hAnsi="標楷體" w:hint="eastAsia"/>
                <w:b/>
                <w:bCs/>
                <w:sz w:val="26"/>
                <w:szCs w:val="26"/>
              </w:rPr>
              <w:t>年</w:t>
            </w:r>
            <w:r>
              <w:rPr>
                <w:rFonts w:ascii="標楷體" w:eastAsia="標楷體" w:hAnsi="標楷體"/>
                <w:b/>
                <w:bCs/>
                <w:sz w:val="26"/>
                <w:szCs w:val="26"/>
              </w:rPr>
              <w:t>9</w:t>
            </w:r>
            <w:r w:rsidRPr="00EE77D4">
              <w:rPr>
                <w:rFonts w:ascii="標楷體" w:eastAsia="標楷體" w:hAnsi="標楷體" w:hint="eastAsia"/>
                <w:b/>
                <w:bCs/>
                <w:sz w:val="26"/>
                <w:szCs w:val="26"/>
              </w:rPr>
              <w:t>月第</w:t>
            </w:r>
            <w:r>
              <w:rPr>
                <w:rFonts w:ascii="標楷體" w:eastAsia="標楷體" w:hAnsi="標楷體"/>
                <w:b/>
                <w:bCs/>
                <w:sz w:val="26"/>
                <w:szCs w:val="26"/>
              </w:rPr>
              <w:t>3</w:t>
            </w:r>
            <w:r w:rsidRPr="00EE77D4">
              <w:rPr>
                <w:rFonts w:ascii="標楷體" w:eastAsia="標楷體" w:hAnsi="標楷體" w:hint="eastAsia"/>
                <w:b/>
                <w:bCs/>
                <w:sz w:val="26"/>
                <w:szCs w:val="26"/>
              </w:rPr>
              <w:t>期</w:t>
            </w:r>
          </w:p>
          <w:p w:rsidR="005466E9" w:rsidRPr="001A65B4" w:rsidRDefault="005466E9" w:rsidP="00943E37">
            <w:pPr>
              <w:pStyle w:val="NormalWeb"/>
              <w:spacing w:before="0" w:beforeAutospacing="0" w:after="0" w:line="240" w:lineRule="auto"/>
              <w:ind w:left="1020" w:hanging="180"/>
              <w:jc w:val="both"/>
            </w:pPr>
            <w:r w:rsidRPr="00EE77D4">
              <w:rPr>
                <w:rFonts w:ascii="標楷體" w:eastAsia="標楷體" w:hAnsi="標楷體" w:hint="eastAsia"/>
                <w:b/>
                <w:bCs/>
                <w:sz w:val="36"/>
                <w:szCs w:val="30"/>
              </w:rPr>
              <w:t>請刊登於公布欄</w:t>
            </w:r>
          </w:p>
        </w:tc>
      </w:tr>
      <w:tr w:rsidR="005466E9" w:rsidRPr="00EE77D4"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5466E9" w:rsidRPr="00EE77D4" w:rsidRDefault="005466E9" w:rsidP="00943E37">
            <w:pPr>
              <w:spacing w:before="0" w:line="240" w:lineRule="exact"/>
              <w:ind w:left="980" w:hanging="140"/>
              <w:jc w:val="both"/>
              <w:rPr>
                <w:rFonts w:ascii="標楷體" w:eastAsia="標楷體" w:hAnsi="標楷體"/>
                <w:b/>
              </w:rPr>
            </w:pPr>
            <w:r w:rsidRPr="00EE77D4">
              <w:rPr>
                <w:rFonts w:ascii="標楷體" w:eastAsia="標楷體" w:hAnsi="標楷體" w:hint="eastAsia"/>
                <w:b/>
                <w:sz w:val="28"/>
              </w:rPr>
              <w:t>目</w:t>
            </w:r>
            <w:r w:rsidRPr="00EE77D4">
              <w:rPr>
                <w:rFonts w:ascii="標楷體" w:eastAsia="標楷體" w:hAnsi="標楷體"/>
                <w:b/>
                <w:sz w:val="28"/>
              </w:rPr>
              <w:t xml:space="preserve">                </w:t>
            </w:r>
            <w:r w:rsidRPr="00EE77D4">
              <w:rPr>
                <w:rFonts w:ascii="標楷體" w:eastAsia="標楷體" w:hAnsi="標楷體" w:hint="eastAsia"/>
                <w:b/>
                <w:sz w:val="28"/>
              </w:rPr>
              <w:t>錄</w:t>
            </w:r>
          </w:p>
        </w:tc>
      </w:tr>
      <w:tr w:rsidR="005466E9" w:rsidRPr="00EE77D4" w:rsidTr="00EE77D4">
        <w:tc>
          <w:tcPr>
            <w:tcW w:w="10828" w:type="dxa"/>
            <w:gridSpan w:val="2"/>
            <w:tcBorders>
              <w:top w:val="dotted" w:sz="4" w:space="0" w:color="auto"/>
              <w:left w:val="single" w:sz="18" w:space="0" w:color="auto"/>
              <w:bottom w:val="single" w:sz="18" w:space="0" w:color="auto"/>
              <w:right w:val="single" w:sz="18" w:space="0" w:color="auto"/>
            </w:tcBorders>
          </w:tcPr>
          <w:p w:rsidR="005466E9" w:rsidRPr="00D03EAA" w:rsidRDefault="005466E9" w:rsidP="00296B75">
            <w:pPr>
              <w:pStyle w:val="a1"/>
              <w:ind w:left="737" w:hanging="737"/>
              <w:jc w:val="left"/>
            </w:pPr>
            <w:r>
              <w:rPr>
                <w:rFonts w:hint="eastAsia"/>
              </w:rPr>
              <w:t>廉政小叮嚀：全民反貪莫等待，廉能政府人人愛。</w:t>
            </w:r>
          </w:p>
          <w:p w:rsidR="005466E9" w:rsidRDefault="005466E9" w:rsidP="006E264B">
            <w:pPr>
              <w:pStyle w:val="a1"/>
              <w:ind w:left="737" w:hanging="737"/>
              <w:jc w:val="left"/>
            </w:pPr>
            <w:r w:rsidRPr="00A579F5">
              <w:rPr>
                <w:rFonts w:hint="eastAsia"/>
              </w:rPr>
              <w:t>洗錢防治宣導</w:t>
            </w:r>
            <w:r>
              <w:rPr>
                <w:rFonts w:hint="eastAsia"/>
              </w:rPr>
              <w:t>─一分鐘看懂洗錢防制宣導：</w:t>
            </w:r>
          </w:p>
          <w:p w:rsidR="005466E9" w:rsidRDefault="005466E9" w:rsidP="005A1B91">
            <w:pPr>
              <w:pStyle w:val="a1"/>
              <w:numPr>
                <w:ilvl w:val="0"/>
                <w:numId w:val="0"/>
              </w:numPr>
              <w:ind w:leftChars="300" w:left="720"/>
              <w:rPr>
                <w:b w:val="0"/>
                <w:color w:val="000000"/>
              </w:rPr>
            </w:pPr>
            <w:r w:rsidRPr="00CC4061">
              <w:rPr>
                <w:rFonts w:hint="eastAsia"/>
                <w:b w:val="0"/>
                <w:color w:val="000000"/>
              </w:rPr>
              <w:t>宣導洗錢防制法跑馬燈文字</w:t>
            </w:r>
          </w:p>
          <w:p w:rsidR="005466E9" w:rsidRDefault="005466E9" w:rsidP="005A1B91">
            <w:pPr>
              <w:pStyle w:val="a1"/>
              <w:numPr>
                <w:ilvl w:val="0"/>
                <w:numId w:val="0"/>
              </w:numPr>
              <w:ind w:leftChars="300" w:left="1020" w:hangingChars="100" w:hanging="300"/>
              <w:rPr>
                <w:b w:val="0"/>
                <w:color w:val="000000"/>
              </w:rPr>
            </w:pPr>
            <w:r w:rsidRPr="00CC4061">
              <w:rPr>
                <w:b w:val="0"/>
                <w:color w:val="000000"/>
              </w:rPr>
              <w:t>1.</w:t>
            </w:r>
            <w:r w:rsidRPr="00CC4061">
              <w:rPr>
                <w:rFonts w:hint="eastAsia"/>
                <w:b w:val="0"/>
                <w:color w:val="000000"/>
              </w:rPr>
              <w:t>洗錢防制法</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日施行，提供人頭帳戶或擔任車手，均可能構成洗錢罪，可處</w:t>
            </w:r>
            <w:r w:rsidRPr="00CC4061">
              <w:rPr>
                <w:b w:val="0"/>
                <w:color w:val="000000"/>
              </w:rPr>
              <w:t>6</w:t>
            </w:r>
            <w:r w:rsidRPr="00CC4061">
              <w:rPr>
                <w:rFonts w:hint="eastAsia"/>
                <w:b w:val="0"/>
                <w:color w:val="000000"/>
              </w:rPr>
              <w:t>個月以上有期徒刑，行政院洗錢防制辦公室關心您。</w:t>
            </w:r>
          </w:p>
          <w:p w:rsidR="005466E9" w:rsidRDefault="005466E9" w:rsidP="005A1B91">
            <w:pPr>
              <w:pStyle w:val="a1"/>
              <w:numPr>
                <w:ilvl w:val="0"/>
                <w:numId w:val="0"/>
              </w:numPr>
              <w:ind w:leftChars="300" w:left="1020" w:hangingChars="100" w:hanging="300"/>
              <w:rPr>
                <w:b w:val="0"/>
                <w:color w:val="000000"/>
              </w:rPr>
            </w:pPr>
            <w:r w:rsidRPr="00CC4061">
              <w:rPr>
                <w:b w:val="0"/>
                <w:color w:val="000000"/>
              </w:rPr>
              <w:t>2.</w:t>
            </w:r>
            <w:r w:rsidRPr="00CC4061">
              <w:rPr>
                <w:rFonts w:hint="eastAsia"/>
                <w:b w:val="0"/>
                <w:color w:val="000000"/>
              </w:rPr>
              <w:t>金融機構落實開戶及交易之客戶審查程序，多一份關心，多一些瞭解，健全臺灣金融環境，保護你我財產安全，行政院洗錢防制辦公室關心您。</w:t>
            </w:r>
          </w:p>
          <w:p w:rsidR="005466E9" w:rsidRDefault="005466E9" w:rsidP="005A1B91">
            <w:pPr>
              <w:pStyle w:val="a1"/>
              <w:numPr>
                <w:ilvl w:val="0"/>
                <w:numId w:val="0"/>
              </w:numPr>
              <w:ind w:leftChars="300" w:left="1020" w:hangingChars="100" w:hanging="300"/>
              <w:rPr>
                <w:b w:val="0"/>
                <w:color w:val="000000"/>
              </w:rPr>
            </w:pPr>
            <w:r w:rsidRPr="00CC4061">
              <w:rPr>
                <w:b w:val="0"/>
                <w:color w:val="000000"/>
              </w:rPr>
              <w:t>3.</w:t>
            </w:r>
            <w:r w:rsidRPr="00CC4061">
              <w:rPr>
                <w:rFonts w:hint="eastAsia"/>
                <w:b w:val="0"/>
                <w:color w:val="000000"/>
              </w:rPr>
              <w:t>出入境攜帶新台幣</w:t>
            </w:r>
            <w:r w:rsidRPr="00CC4061">
              <w:rPr>
                <w:b w:val="0"/>
                <w:color w:val="000000"/>
              </w:rPr>
              <w:t>10</w:t>
            </w:r>
            <w:r w:rsidRPr="00CC4061">
              <w:rPr>
                <w:rFonts w:hint="eastAsia"/>
                <w:b w:val="0"/>
                <w:color w:val="000000"/>
              </w:rPr>
              <w:t>萬元、人民幣</w:t>
            </w:r>
            <w:r w:rsidRPr="00CC4061">
              <w:rPr>
                <w:b w:val="0"/>
                <w:color w:val="000000"/>
              </w:rPr>
              <w:t>2</w:t>
            </w:r>
            <w:r w:rsidRPr="00CC4061">
              <w:rPr>
                <w:rFonts w:hint="eastAsia"/>
                <w:b w:val="0"/>
                <w:color w:val="000000"/>
              </w:rPr>
              <w:t>萬元、等值</w:t>
            </w:r>
            <w:r w:rsidRPr="00CC4061">
              <w:rPr>
                <w:b w:val="0"/>
                <w:color w:val="000000"/>
              </w:rPr>
              <w:t>1</w:t>
            </w:r>
            <w:r w:rsidRPr="00CC4061">
              <w:rPr>
                <w:rFonts w:hint="eastAsia"/>
                <w:b w:val="0"/>
                <w:color w:val="000000"/>
              </w:rPr>
              <w:t>萬美元之外幣、有價證券、一定金額之黃金及物品，要誠實申報，行政院洗錢防制辦公室關心您。</w:t>
            </w:r>
          </w:p>
          <w:p w:rsidR="005466E9" w:rsidRDefault="005466E9" w:rsidP="005A1B91">
            <w:pPr>
              <w:pStyle w:val="a1"/>
              <w:numPr>
                <w:ilvl w:val="0"/>
                <w:numId w:val="0"/>
              </w:numPr>
              <w:ind w:leftChars="300" w:left="1020" w:hangingChars="100" w:hanging="300"/>
              <w:rPr>
                <w:b w:val="0"/>
                <w:color w:val="000000"/>
              </w:rPr>
            </w:pPr>
            <w:r w:rsidRPr="00CC4061">
              <w:rPr>
                <w:b w:val="0"/>
                <w:color w:val="000000"/>
              </w:rPr>
              <w:t>4.</w:t>
            </w:r>
            <w:r w:rsidRPr="00CC4061">
              <w:rPr>
                <w:rFonts w:hint="eastAsia"/>
                <w:b w:val="0"/>
                <w:color w:val="000000"/>
              </w:rPr>
              <w:t>自</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日起，洗錢防制法新增銀樓、代書、房仲、律師、會計師、公證人從事特定交易時，也要進行客戶審查、申報可疑交易及保存交易紀錄，行政院洗錢防制辦公室關心您。</w:t>
            </w:r>
          </w:p>
          <w:p w:rsidR="005466E9" w:rsidRDefault="005466E9" w:rsidP="005A1B91">
            <w:pPr>
              <w:pStyle w:val="a1"/>
              <w:numPr>
                <w:ilvl w:val="0"/>
                <w:numId w:val="0"/>
              </w:numPr>
              <w:ind w:leftChars="300" w:left="920" w:hangingChars="100" w:hanging="200"/>
              <w:rPr>
                <w:color w:val="000000"/>
                <w:sz w:val="20"/>
                <w:szCs w:val="20"/>
              </w:rPr>
            </w:pPr>
            <w:r w:rsidRPr="00655E6E">
              <w:rPr>
                <w:color w:val="000000"/>
                <w:sz w:val="20"/>
                <w:szCs w:val="20"/>
              </w:rPr>
              <w:t>(</w:t>
            </w:r>
            <w:r w:rsidRPr="00655E6E">
              <w:rPr>
                <w:rFonts w:hint="eastAsia"/>
                <w:color w:val="000000"/>
                <w:sz w:val="20"/>
                <w:szCs w:val="20"/>
              </w:rPr>
              <w:t>資料來源</w:t>
            </w:r>
            <w:r w:rsidRPr="00655E6E">
              <w:rPr>
                <w:color w:val="000000"/>
                <w:sz w:val="20"/>
                <w:szCs w:val="20"/>
              </w:rPr>
              <w:t>:</w:t>
            </w:r>
            <w:r w:rsidRPr="00655E6E">
              <w:rPr>
                <w:rFonts w:hint="eastAsia"/>
                <w:color w:val="000000"/>
                <w:sz w:val="20"/>
                <w:szCs w:val="20"/>
              </w:rPr>
              <w:t>內政部政風處</w:t>
            </w:r>
            <w:r w:rsidRPr="00655E6E">
              <w:rPr>
                <w:color w:val="000000"/>
                <w:sz w:val="20"/>
                <w:szCs w:val="20"/>
              </w:rPr>
              <w:t>)</w:t>
            </w:r>
          </w:p>
          <w:p w:rsidR="005466E9" w:rsidRPr="007C3DEB" w:rsidRDefault="005466E9" w:rsidP="007C3DEB">
            <w:pPr>
              <w:pStyle w:val="a1"/>
              <w:ind w:left="737" w:hanging="737"/>
              <w:rPr>
                <w:color w:val="000000"/>
                <w:sz w:val="20"/>
                <w:szCs w:val="20"/>
              </w:rPr>
            </w:pPr>
            <w:r w:rsidRPr="0042218E">
              <w:rPr>
                <w:rFonts w:hint="eastAsia"/>
                <w:kern w:val="2"/>
              </w:rPr>
              <w:t>廉政宣導─</w:t>
            </w:r>
            <w:r w:rsidRPr="00F82EBC">
              <w:rPr>
                <w:rFonts w:ascii="新細明體" w:hAnsi="新細明體"/>
              </w:rPr>
              <w:t xml:space="preserve"> i</w:t>
            </w:r>
            <w:r w:rsidRPr="00F82EBC">
              <w:rPr>
                <w:rFonts w:ascii="新細明體" w:hAnsi="新細明體" w:hint="eastAsia"/>
              </w:rPr>
              <w:t>幸福</w:t>
            </w:r>
            <w:r w:rsidRPr="00F82EBC">
              <w:rPr>
                <w:rFonts w:ascii="新細明體" w:hAnsi="新細明體"/>
              </w:rPr>
              <w:t xml:space="preserve">  </w:t>
            </w:r>
            <w:r w:rsidRPr="00F82EBC">
              <w:rPr>
                <w:rFonts w:ascii="新細明體" w:hAnsi="新細明體" w:hint="eastAsia"/>
              </w:rPr>
              <w:t>檢舉賄選</w:t>
            </w:r>
            <w:r w:rsidRPr="00F82EBC">
              <w:rPr>
                <w:rFonts w:ascii="新細明體" w:hAnsi="新細明體"/>
              </w:rPr>
              <w:t xml:space="preserve">  </w:t>
            </w:r>
            <w:r w:rsidRPr="00F82EBC">
              <w:rPr>
                <w:rFonts w:ascii="新細明體" w:hAnsi="新細明體" w:hint="eastAsia"/>
              </w:rPr>
              <w:t>人人有責</w:t>
            </w:r>
            <w:r>
              <w:rPr>
                <w:rFonts w:ascii="新細明體" w:hAnsi="新細明體" w:hint="eastAsia"/>
              </w:rPr>
              <w:t>：</w:t>
            </w:r>
          </w:p>
          <w:p w:rsidR="005466E9" w:rsidRDefault="005466E9" w:rsidP="005A1B91">
            <w:pPr>
              <w:pStyle w:val="a1"/>
              <w:numPr>
                <w:ilvl w:val="0"/>
                <w:numId w:val="0"/>
              </w:numPr>
              <w:ind w:leftChars="300" w:left="720" w:firstLineChars="200" w:firstLine="600"/>
              <w:rPr>
                <w:b w:val="0"/>
                <w:color w:val="000000"/>
              </w:rPr>
            </w:pPr>
            <w:r w:rsidRPr="007C3DEB">
              <w:rPr>
                <w:rFonts w:hint="eastAsia"/>
                <w:b w:val="0"/>
                <w:color w:val="000000"/>
              </w:rPr>
              <w:t>本（</w:t>
            </w:r>
            <w:r w:rsidRPr="007C3DEB">
              <w:rPr>
                <w:b w:val="0"/>
                <w:color w:val="000000"/>
              </w:rPr>
              <w:t>107</w:t>
            </w:r>
            <w:r w:rsidRPr="007C3DEB">
              <w:rPr>
                <w:rFonts w:hint="eastAsia"/>
                <w:b w:val="0"/>
                <w:color w:val="000000"/>
              </w:rPr>
              <w:t>）年地方公職人員九合一選舉將於</w:t>
            </w:r>
            <w:r w:rsidRPr="007C3DEB">
              <w:rPr>
                <w:b w:val="0"/>
                <w:color w:val="000000"/>
              </w:rPr>
              <w:t>107</w:t>
            </w:r>
            <w:r w:rsidRPr="007C3DEB">
              <w:rPr>
                <w:rFonts w:hint="eastAsia"/>
                <w:b w:val="0"/>
                <w:color w:val="000000"/>
              </w:rPr>
              <w:t>年</w:t>
            </w:r>
            <w:r w:rsidRPr="007C3DEB">
              <w:rPr>
                <w:b w:val="0"/>
                <w:color w:val="000000"/>
              </w:rPr>
              <w:t>11</w:t>
            </w:r>
            <w:r w:rsidRPr="007C3DEB">
              <w:rPr>
                <w:rFonts w:hint="eastAsia"/>
                <w:b w:val="0"/>
                <w:color w:val="000000"/>
              </w:rPr>
              <w:t>月</w:t>
            </w:r>
            <w:r w:rsidRPr="007C3DEB">
              <w:rPr>
                <w:b w:val="0"/>
                <w:color w:val="000000"/>
              </w:rPr>
              <w:t>24</w:t>
            </w:r>
            <w:r w:rsidRPr="007C3DEB">
              <w:rPr>
                <w:rFonts w:hint="eastAsia"/>
                <w:b w:val="0"/>
                <w:color w:val="000000"/>
              </w:rPr>
              <w:t>日投票。本次選舉反賄選之宣導口號為「</w:t>
            </w:r>
            <w:r w:rsidRPr="007C3DEB">
              <w:rPr>
                <w:b w:val="0"/>
                <w:color w:val="000000"/>
              </w:rPr>
              <w:t>i</w:t>
            </w:r>
            <w:r w:rsidRPr="007C3DEB">
              <w:rPr>
                <w:rFonts w:hint="eastAsia"/>
                <w:b w:val="0"/>
                <w:color w:val="000000"/>
              </w:rPr>
              <w:t>幸福</w:t>
            </w:r>
            <w:r w:rsidRPr="007C3DEB">
              <w:rPr>
                <w:b w:val="0"/>
                <w:color w:val="000000"/>
              </w:rPr>
              <w:t xml:space="preserve">  </w:t>
            </w:r>
            <w:r w:rsidRPr="007C3DEB">
              <w:rPr>
                <w:rFonts w:hint="eastAsia"/>
                <w:b w:val="0"/>
                <w:color w:val="000000"/>
              </w:rPr>
              <w:t>檢舉賄選</w:t>
            </w:r>
            <w:r w:rsidRPr="007C3DEB">
              <w:rPr>
                <w:b w:val="0"/>
                <w:color w:val="000000"/>
              </w:rPr>
              <w:t xml:space="preserve">  </w:t>
            </w:r>
            <w:r w:rsidRPr="007C3DEB">
              <w:rPr>
                <w:rFonts w:hint="eastAsia"/>
                <w:b w:val="0"/>
                <w:color w:val="000000"/>
              </w:rPr>
              <w:t>人人有責」；有關法務部及廉政署製發之反賄選宣導素材（含宣導海報、宣導影片、廣播插播卡等）已上傳至本家全球資訊網「最新消息」及家區內網「公告區」→「政風宣導」→「</w:t>
            </w:r>
            <w:r w:rsidRPr="007C3DEB">
              <w:rPr>
                <w:b w:val="0"/>
                <w:color w:val="000000"/>
              </w:rPr>
              <w:t>107</w:t>
            </w:r>
            <w:r w:rsidRPr="007C3DEB">
              <w:rPr>
                <w:rFonts w:hint="eastAsia"/>
                <w:b w:val="0"/>
                <w:color w:val="000000"/>
              </w:rPr>
              <w:t>年政風宣導」資料夾中，請各組室、各堂及全體同仁撥冗瀏覽，廣為宣導。</w:t>
            </w:r>
          </w:p>
          <w:p w:rsidR="005466E9" w:rsidRPr="0088478D" w:rsidRDefault="005466E9" w:rsidP="0088478D">
            <w:pPr>
              <w:pStyle w:val="a1"/>
              <w:ind w:left="737" w:hanging="737"/>
              <w:jc w:val="left"/>
              <w:rPr>
                <w:b w:val="0"/>
                <w:color w:val="000000"/>
              </w:rPr>
            </w:pPr>
            <w:r w:rsidRPr="0042218E">
              <w:rPr>
                <w:rFonts w:hint="eastAsia"/>
                <w:kern w:val="2"/>
              </w:rPr>
              <w:t>廉政宣導─</w:t>
            </w:r>
            <w:r w:rsidRPr="00A542A7">
              <w:rPr>
                <w:rFonts w:hint="eastAsia"/>
                <w:kern w:val="2"/>
              </w:rPr>
              <w:t>違法將高額裁罰案逕予最低額裁處涉犯圖利罪案</w:t>
            </w:r>
            <w:r w:rsidRPr="0088478D">
              <w:rPr>
                <w:rFonts w:hint="eastAsia"/>
                <w:kern w:val="2"/>
              </w:rPr>
              <w:t>：</w:t>
            </w:r>
          </w:p>
          <w:p w:rsidR="005466E9" w:rsidRDefault="005466E9" w:rsidP="00A542A7">
            <w:pPr>
              <w:pStyle w:val="a1"/>
              <w:numPr>
                <w:ilvl w:val="0"/>
                <w:numId w:val="0"/>
              </w:numPr>
              <w:ind w:leftChars="300" w:left="720" w:firstLineChars="200" w:firstLine="600"/>
              <w:rPr>
                <w:b w:val="0"/>
                <w:color w:val="000000"/>
              </w:rPr>
            </w:pPr>
            <w:r w:rsidRPr="00A542A7">
              <w:rPr>
                <w:rFonts w:hint="eastAsia"/>
                <w:b w:val="0"/>
                <w:color w:val="000000"/>
              </w:rPr>
              <w:t>某監理所政風室辦理「交通違規案件採高裁低罰結案」專案清查結果，發現課長甲處理某案件時，疑指示承辦人違背「違反道路交通管理事件統一裁罰基準及處理細則」等規定，將原先須以高額裁罰案件逕採最低額裁處，涉犯圖利罪嫌。</w:t>
            </w:r>
          </w:p>
          <w:p w:rsidR="005466E9" w:rsidRPr="00A542A7" w:rsidRDefault="005466E9" w:rsidP="00A542A7">
            <w:pPr>
              <w:pStyle w:val="a1"/>
              <w:numPr>
                <w:ilvl w:val="0"/>
                <w:numId w:val="0"/>
              </w:numPr>
              <w:ind w:leftChars="300" w:left="1320" w:hangingChars="200" w:hanging="600"/>
              <w:rPr>
                <w:b w:val="0"/>
                <w:color w:val="000000"/>
              </w:rPr>
            </w:pPr>
            <w:r w:rsidRPr="00A542A7">
              <w:rPr>
                <w:b w:val="0"/>
                <w:color w:val="000000"/>
              </w:rPr>
              <w:t xml:space="preserve">1. </w:t>
            </w:r>
            <w:r w:rsidRPr="00A542A7">
              <w:rPr>
                <w:rFonts w:hint="eastAsia"/>
                <w:b w:val="0"/>
                <w:color w:val="000000"/>
              </w:rPr>
              <w:t>懲處（戒）原因及結果：甲未能本於法律授權，依正常程序要求佐證資料即逕予裁處低罰，違背「違反道路交通管理事件統一裁罰基準及處理細則」第</w:t>
            </w:r>
            <w:r w:rsidRPr="00A542A7">
              <w:rPr>
                <w:b w:val="0"/>
                <w:color w:val="000000"/>
              </w:rPr>
              <w:t>43</w:t>
            </w:r>
            <w:r w:rsidRPr="00A542A7">
              <w:rPr>
                <w:rFonts w:hint="eastAsia"/>
                <w:b w:val="0"/>
                <w:color w:val="000000"/>
              </w:rPr>
              <w:t>條第</w:t>
            </w:r>
            <w:r w:rsidRPr="00A542A7">
              <w:rPr>
                <w:b w:val="0"/>
                <w:color w:val="000000"/>
              </w:rPr>
              <w:t>1</w:t>
            </w:r>
            <w:r w:rsidRPr="00A542A7">
              <w:rPr>
                <w:rFonts w:hint="eastAsia"/>
                <w:b w:val="0"/>
                <w:color w:val="000000"/>
              </w:rPr>
              <w:t>項規定，依交通事業公路人員獎懲標準表處核予申誡</w:t>
            </w:r>
            <w:r w:rsidRPr="00A542A7">
              <w:rPr>
                <w:b w:val="0"/>
                <w:color w:val="000000"/>
              </w:rPr>
              <w:t>2</w:t>
            </w:r>
            <w:r w:rsidRPr="00A542A7">
              <w:rPr>
                <w:rFonts w:hint="eastAsia"/>
                <w:b w:val="0"/>
                <w:color w:val="000000"/>
              </w:rPr>
              <w:t>次處分。</w:t>
            </w:r>
          </w:p>
          <w:p w:rsidR="005466E9" w:rsidRDefault="005466E9" w:rsidP="001A0B8E">
            <w:pPr>
              <w:pStyle w:val="a1"/>
              <w:numPr>
                <w:ilvl w:val="0"/>
                <w:numId w:val="0"/>
              </w:numPr>
              <w:ind w:leftChars="300" w:left="1320" w:hangingChars="200" w:hanging="600"/>
              <w:rPr>
                <w:b w:val="0"/>
                <w:color w:val="000000"/>
              </w:rPr>
            </w:pPr>
            <w:r w:rsidRPr="00A542A7">
              <w:rPr>
                <w:b w:val="0"/>
                <w:color w:val="000000"/>
              </w:rPr>
              <w:t xml:space="preserve">2. </w:t>
            </w:r>
            <w:r w:rsidRPr="00A542A7">
              <w:rPr>
                <w:rFonts w:hint="eastAsia"/>
                <w:b w:val="0"/>
                <w:color w:val="000000"/>
              </w:rPr>
              <w:t>相關法條：（</w:t>
            </w:r>
            <w:r w:rsidRPr="00A542A7">
              <w:rPr>
                <w:b w:val="0"/>
                <w:color w:val="000000"/>
              </w:rPr>
              <w:t>1</w:t>
            </w:r>
            <w:r w:rsidRPr="00A542A7">
              <w:rPr>
                <w:rFonts w:hint="eastAsia"/>
                <w:b w:val="0"/>
                <w:color w:val="000000"/>
              </w:rPr>
              <w:t>）交通事業公路人員獎懲標準表︰「一、申誡：（一）違反紀律，言行失檢，有損公務員聲譽，情節較輕者。對屬員違法行為，未依規定處理，或疏於督導考核，導致不良後果，情節較輕者。（二）其他違反規定事項，或影響機關（構）聲譽，情節較輕者。」</w:t>
            </w:r>
          </w:p>
          <w:p w:rsidR="005466E9" w:rsidRPr="001A0B8E" w:rsidRDefault="005466E9" w:rsidP="001A0B8E">
            <w:pPr>
              <w:pStyle w:val="a1"/>
              <w:numPr>
                <w:ilvl w:val="0"/>
                <w:numId w:val="0"/>
              </w:numPr>
              <w:ind w:leftChars="300" w:left="1120" w:hangingChars="200" w:hanging="400"/>
              <w:rPr>
                <w:b w:val="0"/>
                <w:color w:val="000000"/>
              </w:rPr>
            </w:pPr>
            <w:r w:rsidRPr="003F7ADB">
              <w:rPr>
                <w:color w:val="000000"/>
                <w:sz w:val="20"/>
                <w:szCs w:val="20"/>
              </w:rPr>
              <w:t>(</w:t>
            </w:r>
            <w:r w:rsidRPr="003F7ADB">
              <w:rPr>
                <w:rFonts w:hint="eastAsia"/>
                <w:color w:val="000000"/>
                <w:sz w:val="20"/>
                <w:szCs w:val="20"/>
              </w:rPr>
              <w:t>資料來源</w:t>
            </w:r>
            <w:r w:rsidRPr="003F7ADB">
              <w:rPr>
                <w:color w:val="000000"/>
                <w:sz w:val="20"/>
                <w:szCs w:val="20"/>
              </w:rPr>
              <w:t>:</w:t>
            </w:r>
            <w:r w:rsidRPr="003F7ADB">
              <w:rPr>
                <w:rFonts w:hint="eastAsia"/>
                <w:color w:val="000000"/>
                <w:sz w:val="20"/>
                <w:szCs w:val="20"/>
              </w:rPr>
              <w:t>法務部廉政署</w:t>
            </w:r>
            <w:r w:rsidRPr="003F7ADB">
              <w:rPr>
                <w:color w:val="000000"/>
                <w:sz w:val="20"/>
                <w:szCs w:val="20"/>
              </w:rPr>
              <w:t>)</w:t>
            </w:r>
          </w:p>
          <w:p w:rsidR="005466E9" w:rsidRPr="00A04EEA" w:rsidRDefault="005466E9" w:rsidP="00A04EEA">
            <w:pPr>
              <w:pStyle w:val="a1"/>
              <w:ind w:left="737" w:hanging="737"/>
              <w:jc w:val="left"/>
              <w:rPr>
                <w:b w:val="0"/>
                <w:color w:val="000000"/>
              </w:rPr>
            </w:pPr>
            <w:r w:rsidRPr="0042218E">
              <w:rPr>
                <w:rFonts w:hint="eastAsia"/>
                <w:kern w:val="2"/>
              </w:rPr>
              <w:t>廉政宣導─</w:t>
            </w:r>
            <w:r>
              <w:rPr>
                <w:rFonts w:hint="eastAsia"/>
                <w:kern w:val="2"/>
              </w:rPr>
              <w:t>全國法規資料庫法規之視王網路闖關競賽要點：</w:t>
            </w:r>
          </w:p>
          <w:p w:rsidR="005466E9" w:rsidRDefault="005466E9" w:rsidP="00A04EEA">
            <w:pPr>
              <w:pStyle w:val="a1"/>
              <w:numPr>
                <w:ilvl w:val="0"/>
                <w:numId w:val="0"/>
              </w:numPr>
              <w:ind w:leftChars="300" w:left="720"/>
              <w:rPr>
                <w:b w:val="0"/>
                <w:color w:val="000000"/>
              </w:rPr>
            </w:pPr>
            <w:r w:rsidRPr="00A04EEA">
              <w:rPr>
                <w:rFonts w:hint="eastAsia"/>
                <w:b w:val="0"/>
                <w:color w:val="000000"/>
              </w:rPr>
              <w:t>法務部與教育部聯合舉辦第十一屆全國法規資料庫法規知識王網路闖關競賽，將自</w:t>
            </w:r>
            <w:r w:rsidRPr="00A04EEA">
              <w:rPr>
                <w:b w:val="0"/>
                <w:color w:val="000000"/>
              </w:rPr>
              <w:t>107</w:t>
            </w:r>
            <w:r w:rsidRPr="00A04EEA">
              <w:rPr>
                <w:rFonts w:hint="eastAsia"/>
                <w:b w:val="0"/>
                <w:color w:val="000000"/>
              </w:rPr>
              <w:t>年</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31</w:t>
            </w:r>
            <w:r>
              <w:rPr>
                <w:rFonts w:hint="eastAsia"/>
                <w:b w:val="0"/>
                <w:color w:val="000000"/>
              </w:rPr>
              <w:t>日止辦理初賽</w:t>
            </w:r>
            <w:r w:rsidRPr="00A04EEA">
              <w:rPr>
                <w:rFonts w:hint="eastAsia"/>
                <w:b w:val="0"/>
                <w:color w:val="000000"/>
              </w:rPr>
              <w:t>，活動資訊請登入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5466E9" w:rsidRPr="00A04EEA" w:rsidRDefault="005466E9" w:rsidP="00A04EEA">
            <w:pPr>
              <w:pStyle w:val="a1"/>
              <w:ind w:left="737" w:hanging="737"/>
              <w:rPr>
                <w:b w:val="0"/>
                <w:color w:val="000000"/>
              </w:rPr>
            </w:pPr>
            <w:r w:rsidRPr="0042218E">
              <w:rPr>
                <w:rFonts w:hint="eastAsia"/>
                <w:kern w:val="2"/>
              </w:rPr>
              <w:t>廉政宣導─</w:t>
            </w:r>
            <w:r>
              <w:rPr>
                <w:rFonts w:hint="eastAsia"/>
                <w:kern w:val="2"/>
              </w:rPr>
              <w:t>全國法規資料庫創意教學競賽要點：</w:t>
            </w:r>
          </w:p>
          <w:p w:rsidR="005466E9" w:rsidRDefault="005466E9" w:rsidP="006330D7">
            <w:pPr>
              <w:pStyle w:val="a1"/>
              <w:numPr>
                <w:ilvl w:val="0"/>
                <w:numId w:val="0"/>
              </w:numPr>
              <w:ind w:leftChars="300" w:left="720"/>
              <w:rPr>
                <w:b w:val="0"/>
                <w:color w:val="000000"/>
              </w:rPr>
            </w:pPr>
            <w:r w:rsidRPr="00A04EEA">
              <w:rPr>
                <w:rFonts w:hint="eastAsia"/>
                <w:b w:val="0"/>
                <w:color w:val="000000"/>
              </w:rPr>
              <w:t>法務部與教育部聯合舉辦第十一屆全國法規資料庫創意教學競賽亦同步自</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11</w:t>
            </w:r>
            <w:r w:rsidRPr="00A04EEA">
              <w:rPr>
                <w:rFonts w:hint="eastAsia"/>
                <w:b w:val="0"/>
                <w:color w:val="000000"/>
              </w:rPr>
              <w:t>日止受理報名，活動資訊請登入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5466E9" w:rsidRPr="0075735A" w:rsidRDefault="005466E9" w:rsidP="00427AC3">
            <w:pPr>
              <w:pStyle w:val="a1"/>
              <w:ind w:left="737" w:hanging="737"/>
              <w:rPr>
                <w:rFonts w:ascii="Arial" w:hAnsi="Arial" w:cs="Arial"/>
                <w:color w:val="54491B"/>
                <w:spacing w:val="15"/>
                <w:sz w:val="24"/>
                <w:szCs w:val="24"/>
              </w:rPr>
            </w:pPr>
            <w:r w:rsidRPr="00427AC3">
              <w:rPr>
                <w:rFonts w:hint="eastAsia"/>
                <w:kern w:val="2"/>
              </w:rPr>
              <w:t>公務機密維護宣導─</w:t>
            </w:r>
            <w:r w:rsidRPr="00AF4718">
              <w:rPr>
                <w:rFonts w:hint="eastAsia"/>
                <w:kern w:val="2"/>
              </w:rPr>
              <w:t>肉搜匿名檢舉惹禍</w:t>
            </w:r>
            <w:r w:rsidRPr="00AF4718">
              <w:rPr>
                <w:kern w:val="2"/>
              </w:rPr>
              <w:t xml:space="preserve"> </w:t>
            </w:r>
            <w:r w:rsidRPr="00AF4718">
              <w:rPr>
                <w:rFonts w:hint="eastAsia"/>
                <w:kern w:val="2"/>
              </w:rPr>
              <w:t>公務員遭罰</w:t>
            </w:r>
            <w:r w:rsidRPr="0075735A">
              <w:rPr>
                <w:rFonts w:hint="eastAsia"/>
                <w:kern w:val="2"/>
              </w:rPr>
              <w:t>：</w:t>
            </w:r>
          </w:p>
          <w:p w:rsidR="005466E9" w:rsidRPr="00301F0A" w:rsidRDefault="005466E9" w:rsidP="00345090">
            <w:pPr>
              <w:pStyle w:val="a1"/>
              <w:numPr>
                <w:ilvl w:val="0"/>
                <w:numId w:val="0"/>
              </w:numPr>
              <w:ind w:leftChars="300" w:left="720" w:firstLineChars="200" w:firstLine="600"/>
              <w:rPr>
                <w:rFonts w:ascii="Calibri" w:hAnsi="Calibri"/>
                <w:b w:val="0"/>
                <w:color w:val="auto"/>
                <w:szCs w:val="22"/>
              </w:rPr>
            </w:pPr>
            <w:r w:rsidRPr="00AF4718">
              <w:rPr>
                <w:rFonts w:ascii="Calibri" w:hAnsi="Calibri" w:hint="eastAsia"/>
                <w:b w:val="0"/>
                <w:color w:val="auto"/>
                <w:szCs w:val="22"/>
              </w:rPr>
              <w:t>○○市政府曾接獲「某局處工讀生穿著太清涼」檢舉信。該局處內部早已對工讀生的穿著議論紛紛，陳女收到案件資訊後，遂跟鄰座的黃女說「真的有人去投訴耶！」。黃女發現匿名檢舉的電子郵件信箱是局內公務信箱，好奇用該電子郵件在</w:t>
            </w:r>
            <w:r w:rsidRPr="00AF4718">
              <w:rPr>
                <w:rFonts w:ascii="Calibri" w:hAnsi="Calibri"/>
                <w:b w:val="0"/>
                <w:color w:val="auto"/>
                <w:szCs w:val="22"/>
              </w:rPr>
              <w:t xml:space="preserve"> GOOGLE</w:t>
            </w:r>
            <w:r w:rsidRPr="00AF4718">
              <w:rPr>
                <w:rFonts w:ascii="Calibri" w:hAnsi="Calibri" w:hint="eastAsia"/>
                <w:b w:val="0"/>
                <w:color w:val="auto"/>
                <w:szCs w:val="22"/>
              </w:rPr>
              <w:t>上進行搜尋，想找出檢舉人，事後並向其他同事提及此事。事件最後不但傳到當事人耳裡，且竟還有人向當事人求證，詢問「你是不是有寄信</w:t>
            </w:r>
            <w:r w:rsidRPr="00AF4718">
              <w:rPr>
                <w:rFonts w:ascii="Calibri" w:hAnsi="Calibri"/>
                <w:b w:val="0"/>
                <w:color w:val="auto"/>
                <w:szCs w:val="22"/>
              </w:rPr>
              <w:t>?</w:t>
            </w:r>
            <w:r w:rsidRPr="00AF4718">
              <w:rPr>
                <w:rFonts w:ascii="Calibri" w:hAnsi="Calibri" w:hint="eastAsia"/>
                <w:b w:val="0"/>
                <w:color w:val="auto"/>
                <w:szCs w:val="22"/>
              </w:rPr>
              <w:t>」，匿名檢舉竟變成一樁公開事件。陳女和黃女因涉及洩密遭法辦，檢方認為二人行為已構成刑法「公務員故意洩露國防以外秘密罪」，但考量都無前科，犯罪情節尚屬輕微且犯後深具悔意，因此予以緩起訴</w:t>
            </w:r>
            <w:r w:rsidRPr="00AF4718">
              <w:rPr>
                <w:rFonts w:ascii="Calibri" w:hAnsi="Calibri"/>
                <w:b w:val="0"/>
                <w:color w:val="auto"/>
                <w:szCs w:val="22"/>
              </w:rPr>
              <w:t xml:space="preserve"> 1 </w:t>
            </w:r>
            <w:r w:rsidRPr="00AF4718">
              <w:rPr>
                <w:rFonts w:ascii="Calibri" w:hAnsi="Calibri" w:hint="eastAsia"/>
                <w:b w:val="0"/>
                <w:color w:val="auto"/>
                <w:szCs w:val="22"/>
              </w:rPr>
              <w:t>年</w:t>
            </w:r>
            <w:r w:rsidRPr="00AF4718">
              <w:rPr>
                <w:rFonts w:ascii="Calibri" w:hAnsi="Calibri"/>
                <w:b w:val="0"/>
                <w:color w:val="auto"/>
                <w:szCs w:val="22"/>
              </w:rPr>
              <w:t xml:space="preserve"> 6 </w:t>
            </w:r>
            <w:r w:rsidRPr="00AF4718">
              <w:rPr>
                <w:rFonts w:ascii="Calibri" w:hAnsi="Calibri" w:hint="eastAsia"/>
                <w:b w:val="0"/>
                <w:color w:val="auto"/>
                <w:szCs w:val="22"/>
              </w:rPr>
              <w:t>月，但需支付國庫</w:t>
            </w:r>
            <w:r w:rsidRPr="00AF4718">
              <w:rPr>
                <w:rFonts w:ascii="Calibri" w:hAnsi="Calibri"/>
                <w:b w:val="0"/>
                <w:color w:val="auto"/>
                <w:szCs w:val="22"/>
              </w:rPr>
              <w:t xml:space="preserve"> 3 </w:t>
            </w:r>
            <w:r w:rsidRPr="00AF4718">
              <w:rPr>
                <w:rFonts w:ascii="Calibri" w:hAnsi="Calibri" w:hint="eastAsia"/>
                <w:b w:val="0"/>
                <w:color w:val="auto"/>
                <w:szCs w:val="22"/>
              </w:rPr>
              <w:t>萬元和</w:t>
            </w:r>
            <w:r w:rsidRPr="00AF4718">
              <w:rPr>
                <w:rFonts w:ascii="Calibri" w:hAnsi="Calibri"/>
                <w:b w:val="0"/>
                <w:color w:val="auto"/>
                <w:szCs w:val="22"/>
              </w:rPr>
              <w:t xml:space="preserve"> 1 </w:t>
            </w:r>
            <w:r w:rsidRPr="00AF4718">
              <w:rPr>
                <w:rFonts w:ascii="Calibri" w:hAnsi="Calibri" w:hint="eastAsia"/>
                <w:b w:val="0"/>
                <w:color w:val="auto"/>
                <w:szCs w:val="22"/>
              </w:rPr>
              <w:t>萬元緩起訴處分金，另需參加法治教育課程。</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澎湖縣政府稅務局</w:t>
            </w:r>
            <w:r w:rsidRPr="00153642">
              <w:rPr>
                <w:color w:val="000000"/>
                <w:sz w:val="20"/>
                <w:szCs w:val="20"/>
              </w:rPr>
              <w:t>)</w:t>
            </w:r>
          </w:p>
          <w:p w:rsidR="005466E9" w:rsidRPr="00F624DC" w:rsidRDefault="005466E9" w:rsidP="00F21392">
            <w:pPr>
              <w:pStyle w:val="a1"/>
              <w:ind w:left="737" w:hanging="737"/>
              <w:rPr>
                <w:kern w:val="2"/>
              </w:rPr>
            </w:pPr>
            <w:r>
              <w:rPr>
                <w:rFonts w:hint="eastAsia"/>
                <w:bCs/>
                <w:kern w:val="2"/>
              </w:rPr>
              <w:t>機關安全維護及消費者保護宣導─</w:t>
            </w:r>
            <w:r w:rsidRPr="00275F81">
              <w:rPr>
                <w:rFonts w:hint="eastAsia"/>
                <w:bCs/>
                <w:kern w:val="2"/>
              </w:rPr>
              <w:t>不要使用社群軟體購物的</w:t>
            </w:r>
            <w:r w:rsidRPr="00275F81">
              <w:rPr>
                <w:bCs/>
                <w:kern w:val="2"/>
              </w:rPr>
              <w:t>4</w:t>
            </w:r>
            <w:r w:rsidRPr="00275F81">
              <w:rPr>
                <w:rFonts w:hint="eastAsia"/>
                <w:bCs/>
                <w:kern w:val="2"/>
              </w:rPr>
              <w:t>大理由</w:t>
            </w:r>
            <w:r w:rsidRPr="00EE77D4">
              <w:rPr>
                <w:rFonts w:hint="eastAsia"/>
              </w:rPr>
              <w:t>：</w:t>
            </w:r>
          </w:p>
          <w:p w:rsidR="005466E9" w:rsidRDefault="005466E9" w:rsidP="00275F81">
            <w:pPr>
              <w:pStyle w:val="a1"/>
              <w:numPr>
                <w:ilvl w:val="0"/>
                <w:numId w:val="0"/>
              </w:numPr>
              <w:ind w:leftChars="300" w:left="720" w:firstLineChars="200" w:firstLine="600"/>
              <w:rPr>
                <w:b w:val="0"/>
                <w:color w:val="auto"/>
                <w:szCs w:val="22"/>
              </w:rPr>
            </w:pPr>
            <w:r w:rsidRPr="00275F81">
              <w:rPr>
                <w:rFonts w:hint="eastAsia"/>
                <w:b w:val="0"/>
                <w:color w:val="auto"/>
                <w:szCs w:val="22"/>
              </w:rPr>
              <w:t>根據</w:t>
            </w:r>
            <w:r w:rsidRPr="00275F81">
              <w:rPr>
                <w:b w:val="0"/>
                <w:color w:val="auto"/>
                <w:szCs w:val="22"/>
              </w:rPr>
              <w:t>165</w:t>
            </w:r>
            <w:r w:rsidRPr="00275F81">
              <w:rPr>
                <w:rFonts w:hint="eastAsia"/>
                <w:b w:val="0"/>
                <w:color w:val="auto"/>
                <w:szCs w:val="22"/>
              </w:rPr>
              <w:t>反詐騙諮詢專線統計，</w:t>
            </w:r>
            <w:r w:rsidRPr="00275F81">
              <w:rPr>
                <w:b w:val="0"/>
                <w:color w:val="auto"/>
                <w:szCs w:val="22"/>
              </w:rPr>
              <w:t>106</w:t>
            </w:r>
            <w:r w:rsidRPr="00275F81">
              <w:rPr>
                <w:rFonts w:hint="eastAsia"/>
                <w:b w:val="0"/>
                <w:color w:val="auto"/>
                <w:szCs w:val="22"/>
              </w:rPr>
              <w:t>年迄</w:t>
            </w:r>
            <w:smartTag w:uri="urn:schemas-microsoft-com:office:smarttags" w:element="chsdate">
              <w:smartTagPr>
                <w:attr w:name="IsROCDate" w:val="False"/>
                <w:attr w:name="IsLunarDate" w:val="False"/>
                <w:attr w:name="Day" w:val="19"/>
                <w:attr w:name="Month" w:val="11"/>
                <w:attr w:name="Year" w:val="2018"/>
              </w:smartTagPr>
              <w:r w:rsidRPr="00275F81">
                <w:rPr>
                  <w:b w:val="0"/>
                  <w:color w:val="auto"/>
                  <w:szCs w:val="22"/>
                </w:rPr>
                <w:t>11</w:t>
              </w:r>
              <w:r w:rsidRPr="00275F81">
                <w:rPr>
                  <w:rFonts w:hint="eastAsia"/>
                  <w:b w:val="0"/>
                  <w:color w:val="auto"/>
                  <w:szCs w:val="22"/>
                </w:rPr>
                <w:t>月</w:t>
              </w:r>
              <w:r w:rsidRPr="00275F81">
                <w:rPr>
                  <w:b w:val="0"/>
                  <w:color w:val="auto"/>
                  <w:szCs w:val="22"/>
                </w:rPr>
                <w:t>19</w:t>
              </w:r>
              <w:r w:rsidRPr="00275F81">
                <w:rPr>
                  <w:rFonts w:hint="eastAsia"/>
                  <w:b w:val="0"/>
                  <w:color w:val="auto"/>
                  <w:szCs w:val="22"/>
                </w:rPr>
                <w:t>日</w:t>
              </w:r>
            </w:smartTag>
            <w:r w:rsidRPr="00275F81">
              <w:rPr>
                <w:rFonts w:hint="eastAsia"/>
                <w:b w:val="0"/>
                <w:color w:val="auto"/>
                <w:szCs w:val="22"/>
              </w:rPr>
              <w:t>透過臉書進行購物的詐騙案件高達</w:t>
            </w:r>
            <w:r w:rsidRPr="00275F81">
              <w:rPr>
                <w:b w:val="0"/>
                <w:color w:val="auto"/>
                <w:szCs w:val="22"/>
              </w:rPr>
              <w:t>4,275</w:t>
            </w:r>
            <w:r w:rsidRPr="00275F81">
              <w:rPr>
                <w:rFonts w:hint="eastAsia"/>
                <w:b w:val="0"/>
                <w:color w:val="auto"/>
                <w:szCs w:val="22"/>
              </w:rPr>
              <w:t>件，民眾因透過臉書購物遭詐騙的件數已遠遠超過國內拍賣平臺，充分顯示使用社群軟體購物危機重重，且沒有任何保障，以下將以案例方式說明，為何不要使用社群軟體購物的</w:t>
            </w:r>
            <w:r w:rsidRPr="00275F81">
              <w:rPr>
                <w:b w:val="0"/>
                <w:color w:val="auto"/>
                <w:szCs w:val="22"/>
              </w:rPr>
              <w:t>4</w:t>
            </w:r>
            <w:r w:rsidRPr="00275F81">
              <w:rPr>
                <w:rFonts w:hint="eastAsia"/>
                <w:b w:val="0"/>
                <w:color w:val="auto"/>
                <w:szCs w:val="22"/>
              </w:rPr>
              <w:t>大理由：</w:t>
            </w:r>
          </w:p>
          <w:p w:rsidR="005466E9" w:rsidRPr="00275F81" w:rsidRDefault="005466E9" w:rsidP="00275F81">
            <w:pPr>
              <w:pStyle w:val="a1"/>
              <w:numPr>
                <w:ilvl w:val="0"/>
                <w:numId w:val="0"/>
              </w:numPr>
              <w:ind w:leftChars="300" w:left="720"/>
              <w:rPr>
                <w:color w:val="auto"/>
                <w:szCs w:val="22"/>
              </w:rPr>
            </w:pPr>
            <w:r w:rsidRPr="00275F81">
              <w:rPr>
                <w:color w:val="auto"/>
                <w:szCs w:val="22"/>
              </w:rPr>
              <w:t>1.</w:t>
            </w:r>
            <w:r w:rsidRPr="00275F81">
              <w:rPr>
                <w:rFonts w:hint="eastAsia"/>
                <w:color w:val="auto"/>
                <w:szCs w:val="22"/>
              </w:rPr>
              <w:t>您不知道正在聊天的對象是誰</w:t>
            </w:r>
          </w:p>
          <w:p w:rsidR="005466E9" w:rsidRPr="00275F81" w:rsidRDefault="005466E9" w:rsidP="00275F81">
            <w:pPr>
              <w:pStyle w:val="a1"/>
              <w:numPr>
                <w:ilvl w:val="0"/>
                <w:numId w:val="0"/>
              </w:numPr>
              <w:ind w:leftChars="300" w:left="720"/>
              <w:rPr>
                <w:color w:val="auto"/>
                <w:szCs w:val="22"/>
              </w:rPr>
            </w:pPr>
            <w:r w:rsidRPr="00275F81">
              <w:rPr>
                <w:color w:val="auto"/>
                <w:szCs w:val="22"/>
              </w:rPr>
              <w:t>2.</w:t>
            </w:r>
            <w:r w:rsidRPr="00275F81">
              <w:rPr>
                <w:rFonts w:hint="eastAsia"/>
                <w:color w:val="auto"/>
                <w:szCs w:val="22"/>
              </w:rPr>
              <w:t>您不知道真實賣家是誰</w:t>
            </w:r>
          </w:p>
          <w:p w:rsidR="005466E9" w:rsidRPr="00275F81" w:rsidRDefault="005466E9" w:rsidP="00275F81">
            <w:pPr>
              <w:pStyle w:val="a1"/>
              <w:numPr>
                <w:ilvl w:val="0"/>
                <w:numId w:val="0"/>
              </w:numPr>
              <w:ind w:leftChars="300" w:left="720"/>
              <w:rPr>
                <w:color w:val="auto"/>
                <w:szCs w:val="22"/>
              </w:rPr>
            </w:pPr>
            <w:r w:rsidRPr="00275F81">
              <w:rPr>
                <w:color w:val="auto"/>
                <w:szCs w:val="22"/>
              </w:rPr>
              <w:t>3.</w:t>
            </w:r>
            <w:r w:rsidRPr="00275F81">
              <w:rPr>
                <w:rFonts w:hint="eastAsia"/>
                <w:color w:val="auto"/>
                <w:szCs w:val="22"/>
              </w:rPr>
              <w:t>您不知道買的商品是什麼東西</w:t>
            </w:r>
          </w:p>
          <w:p w:rsidR="005466E9" w:rsidRPr="00345090" w:rsidRDefault="005466E9" w:rsidP="00275F81">
            <w:pPr>
              <w:pStyle w:val="a1"/>
              <w:numPr>
                <w:ilvl w:val="0"/>
                <w:numId w:val="0"/>
              </w:numPr>
              <w:ind w:leftChars="300" w:left="720"/>
              <w:rPr>
                <w:color w:val="auto"/>
                <w:szCs w:val="22"/>
              </w:rPr>
            </w:pPr>
            <w:r w:rsidRPr="00275F81">
              <w:rPr>
                <w:color w:val="auto"/>
                <w:szCs w:val="22"/>
              </w:rPr>
              <w:t>4.</w:t>
            </w:r>
            <w:r w:rsidRPr="00275F81">
              <w:rPr>
                <w:rFonts w:hint="eastAsia"/>
                <w:color w:val="auto"/>
                <w:szCs w:val="22"/>
              </w:rPr>
              <w:t>您不知道轉帳完成後收不收得到東西</w:t>
            </w:r>
            <w:r w:rsidRPr="00275F81">
              <w:rPr>
                <w:color w:val="000000"/>
                <w:sz w:val="20"/>
                <w:szCs w:val="20"/>
              </w:rPr>
              <w:t>(</w:t>
            </w:r>
            <w:r w:rsidRPr="00F624DC">
              <w:rPr>
                <w:rFonts w:hint="eastAsia"/>
                <w:color w:val="000000"/>
                <w:sz w:val="20"/>
                <w:szCs w:val="20"/>
              </w:rPr>
              <w:t>資料來源</w:t>
            </w:r>
            <w:r w:rsidRPr="00F624DC">
              <w:rPr>
                <w:color w:val="000000"/>
                <w:sz w:val="20"/>
                <w:szCs w:val="20"/>
              </w:rPr>
              <w:t>:</w:t>
            </w:r>
            <w:r>
              <w:rPr>
                <w:rFonts w:hint="eastAsia"/>
                <w:color w:val="000000"/>
                <w:sz w:val="20"/>
                <w:szCs w:val="20"/>
              </w:rPr>
              <w:t>桃園市政府水務局</w:t>
            </w:r>
            <w:r w:rsidRPr="00F624DC">
              <w:rPr>
                <w:color w:val="000000"/>
                <w:sz w:val="20"/>
                <w:szCs w:val="20"/>
              </w:rPr>
              <w:t>)</w:t>
            </w:r>
          </w:p>
          <w:p w:rsidR="005466E9" w:rsidRPr="00EE77D4" w:rsidRDefault="005466E9" w:rsidP="00943E37">
            <w:pPr>
              <w:pStyle w:val="a5"/>
              <w:ind w:leftChars="0" w:left="0" w:firstLineChars="0" w:firstLine="0"/>
              <w:rPr>
                <w:color w:val="FF0000"/>
              </w:rPr>
            </w:pPr>
            <w:r w:rsidRPr="00EE77D4">
              <w:rPr>
                <w:rFonts w:hint="eastAsia"/>
                <w:color w:val="FF0000"/>
              </w:rPr>
              <w:t>＊＊＊＊＊＊＊＊＊＊＊＊＊＊＊＊＊＊＊＊＊＊＊＊＊＊＊＊＊＊＊＊＊＊＊</w:t>
            </w:r>
          </w:p>
          <w:p w:rsidR="005466E9" w:rsidRPr="00EE77D4" w:rsidRDefault="005466E9" w:rsidP="00EA342A">
            <w:pPr>
              <w:pStyle w:val="a6"/>
              <w:ind w:leftChars="0" w:left="0"/>
              <w:jc w:val="center"/>
              <w:rPr>
                <w:b/>
                <w:color w:val="FF0000"/>
              </w:rPr>
            </w:pPr>
            <w:r w:rsidRPr="00EE77D4">
              <w:rPr>
                <w:rFonts w:hint="eastAsia"/>
                <w:b/>
                <w:color w:val="FF0000"/>
              </w:rPr>
              <w:t>臺北榮家政風檢舉專線電話</w:t>
            </w:r>
            <w:r w:rsidRPr="00EE77D4">
              <w:rPr>
                <w:b/>
                <w:color w:val="FF0000"/>
              </w:rPr>
              <w:t>(</w:t>
            </w:r>
            <w:r w:rsidRPr="00EE77D4">
              <w:rPr>
                <w:rFonts w:hint="eastAsia"/>
                <w:b/>
                <w:color w:val="FF0000"/>
              </w:rPr>
              <w:t>外線：</w:t>
            </w:r>
            <w:r w:rsidRPr="00EE77D4">
              <w:rPr>
                <w:b/>
                <w:color w:val="FF0000"/>
              </w:rPr>
              <w:t>02-26732618</w:t>
            </w:r>
            <w:r w:rsidRPr="00EE77D4">
              <w:rPr>
                <w:rFonts w:hint="eastAsia"/>
                <w:b/>
                <w:color w:val="FF0000"/>
              </w:rPr>
              <w:t>，內線：</w:t>
            </w:r>
            <w:r w:rsidRPr="00EE77D4">
              <w:rPr>
                <w:b/>
                <w:color w:val="FF0000"/>
              </w:rPr>
              <w:t>904)</w:t>
            </w:r>
          </w:p>
          <w:p w:rsidR="005466E9" w:rsidRPr="00EE77D4" w:rsidRDefault="005466E9" w:rsidP="00EA342A">
            <w:pPr>
              <w:pStyle w:val="a6"/>
              <w:ind w:leftChars="0" w:left="0"/>
              <w:jc w:val="center"/>
            </w:pPr>
            <w:r w:rsidRPr="00EE77D4">
              <w:rPr>
                <w:rFonts w:hint="eastAsia"/>
                <w:b/>
                <w:color w:val="FF0000"/>
              </w:rPr>
              <w:t>臺北榮家政風檢舉電子郵件信箱：</w:t>
            </w:r>
            <w:hyperlink r:id="rId7" w:history="1">
              <w:r w:rsidRPr="00EE77D4">
                <w:rPr>
                  <w:rStyle w:val="Hyperlink"/>
                  <w:b/>
                </w:rPr>
                <w:t>vhtpe0015@mail5.vac.gov.tw</w:t>
              </w:r>
            </w:hyperlink>
            <w:r w:rsidRPr="00EE77D4">
              <w:br/>
            </w:r>
            <w:r w:rsidRPr="00EE77D4">
              <w:rPr>
                <w:b/>
                <w:color w:val="FF0000"/>
              </w:rPr>
              <w:t>(</w:t>
            </w:r>
            <w:r w:rsidRPr="00EE77D4">
              <w:rPr>
                <w:rFonts w:hint="eastAsia"/>
                <w:b/>
                <w:color w:val="FF0000"/>
              </w:rPr>
              <w:t>廉政檢舉專線</w:t>
            </w:r>
            <w:r w:rsidRPr="00EE77D4">
              <w:rPr>
                <w:b/>
                <w:color w:val="FF0000"/>
              </w:rPr>
              <w:t>: 0800-286-586</w:t>
            </w:r>
            <w:r w:rsidRPr="00EE77D4">
              <w:rPr>
                <w:rFonts w:hint="eastAsia"/>
                <w:b/>
                <w:color w:val="FF0000"/>
              </w:rPr>
              <w:t>、傳真</w:t>
            </w:r>
            <w:r w:rsidRPr="00EE77D4">
              <w:rPr>
                <w:b/>
                <w:color w:val="FF0000"/>
              </w:rPr>
              <w:t>: 02-2381-1234)</w:t>
            </w:r>
          </w:p>
        </w:tc>
      </w:tr>
    </w:tbl>
    <w:p w:rsidR="005466E9" w:rsidRPr="00B93593" w:rsidRDefault="005466E9" w:rsidP="00C6008D">
      <w:pPr>
        <w:jc w:val="both"/>
      </w:pPr>
    </w:p>
    <w:sectPr w:rsidR="005466E9" w:rsidRPr="00B93593" w:rsidSect="00C623E5">
      <w:footerReference w:type="default" r:id="rId8"/>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66E9" w:rsidRDefault="005466E9" w:rsidP="00E07DF3">
      <w:pPr>
        <w:spacing w:before="0" w:line="240" w:lineRule="auto"/>
      </w:pPr>
      <w:r>
        <w:separator/>
      </w:r>
    </w:p>
  </w:endnote>
  <w:endnote w:type="continuationSeparator" w:id="0">
    <w:p w:rsidR="005466E9" w:rsidRDefault="005466E9"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6E9" w:rsidRDefault="005466E9">
    <w:pPr>
      <w:pStyle w:val="Footer"/>
      <w:jc w:val="center"/>
    </w:pPr>
    <w:fldSimple w:instr=" PAGE   \* MERGEFORMAT ">
      <w:r w:rsidRPr="001A0B8E">
        <w:rPr>
          <w:noProof/>
          <w:lang w:val="zh-TW"/>
        </w:rPr>
        <w:t>1</w:t>
      </w:r>
    </w:fldSimple>
  </w:p>
  <w:p w:rsidR="005466E9" w:rsidRDefault="005466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66E9" w:rsidRDefault="005466E9" w:rsidP="00E07DF3">
      <w:pPr>
        <w:spacing w:before="0" w:line="240" w:lineRule="auto"/>
      </w:pPr>
      <w:r>
        <w:separator/>
      </w:r>
    </w:p>
  </w:footnote>
  <w:footnote w:type="continuationSeparator" w:id="0">
    <w:p w:rsidR="005466E9" w:rsidRDefault="005466E9"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2">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70EA073D"/>
    <w:multiLevelType w:val="hybridMultilevel"/>
    <w:tmpl w:val="0302DE82"/>
    <w:lvl w:ilvl="0" w:tplc="C3A089C6">
      <w:start w:val="1"/>
      <w:numFmt w:val="taiwaneseCountingThousand"/>
      <w:pStyle w:val="a1"/>
      <w:lvlText w:val="%1、"/>
      <w:lvlJc w:val="left"/>
      <w:pPr>
        <w:ind w:left="720" w:hanging="480"/>
      </w:pPr>
      <w:rPr>
        <w:rFonts w:eastAsia="標楷體" w:cs="Times New Roman" w:hint="eastAsia"/>
        <w:b w:val="0"/>
        <w:color w:val="000000"/>
        <w:sz w:val="30"/>
      </w:rPr>
    </w:lvl>
    <w:lvl w:ilvl="1" w:tplc="D2581C44">
      <w:start w:val="1"/>
      <w:numFmt w:val="taiwaneseCountingThousand"/>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1"/>
  </w:num>
  <w:num w:numId="3">
    <w:abstractNumId w:val="0"/>
  </w:num>
  <w:num w:numId="4">
    <w:abstractNumId w:val="2"/>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76C5"/>
    <w:rsid w:val="000104A2"/>
    <w:rsid w:val="000106E2"/>
    <w:rsid w:val="00011AB4"/>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C51"/>
    <w:rsid w:val="0008222E"/>
    <w:rsid w:val="00083441"/>
    <w:rsid w:val="00085DA4"/>
    <w:rsid w:val="00093ECE"/>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6D60"/>
    <w:rsid w:val="00121041"/>
    <w:rsid w:val="001261A8"/>
    <w:rsid w:val="00127206"/>
    <w:rsid w:val="00131452"/>
    <w:rsid w:val="00134B5E"/>
    <w:rsid w:val="001356A0"/>
    <w:rsid w:val="00136351"/>
    <w:rsid w:val="0014072F"/>
    <w:rsid w:val="001423D3"/>
    <w:rsid w:val="0014485B"/>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4021"/>
    <w:rsid w:val="00174711"/>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0B8E"/>
    <w:rsid w:val="001A3521"/>
    <w:rsid w:val="001A52A2"/>
    <w:rsid w:val="001A65B4"/>
    <w:rsid w:val="001B0111"/>
    <w:rsid w:val="001B0DE2"/>
    <w:rsid w:val="001B49CF"/>
    <w:rsid w:val="001B580F"/>
    <w:rsid w:val="001B7EC5"/>
    <w:rsid w:val="001C36CE"/>
    <w:rsid w:val="001C476D"/>
    <w:rsid w:val="001D1E93"/>
    <w:rsid w:val="001D259A"/>
    <w:rsid w:val="001D430F"/>
    <w:rsid w:val="001D6BB9"/>
    <w:rsid w:val="001E441E"/>
    <w:rsid w:val="001F0B59"/>
    <w:rsid w:val="001F17D7"/>
    <w:rsid w:val="001F17E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407AA"/>
    <w:rsid w:val="00240C41"/>
    <w:rsid w:val="00241152"/>
    <w:rsid w:val="00241730"/>
    <w:rsid w:val="002455DB"/>
    <w:rsid w:val="002466DD"/>
    <w:rsid w:val="00247B5B"/>
    <w:rsid w:val="0025031D"/>
    <w:rsid w:val="00250542"/>
    <w:rsid w:val="00251EA9"/>
    <w:rsid w:val="0025244B"/>
    <w:rsid w:val="00252646"/>
    <w:rsid w:val="0025358E"/>
    <w:rsid w:val="002547C3"/>
    <w:rsid w:val="00260AB8"/>
    <w:rsid w:val="00262B66"/>
    <w:rsid w:val="00262EA8"/>
    <w:rsid w:val="002634AF"/>
    <w:rsid w:val="002642C7"/>
    <w:rsid w:val="00266D19"/>
    <w:rsid w:val="00270430"/>
    <w:rsid w:val="002740AA"/>
    <w:rsid w:val="00275D21"/>
    <w:rsid w:val="00275F81"/>
    <w:rsid w:val="0027633C"/>
    <w:rsid w:val="00276740"/>
    <w:rsid w:val="00277135"/>
    <w:rsid w:val="00280331"/>
    <w:rsid w:val="00281919"/>
    <w:rsid w:val="00290AF2"/>
    <w:rsid w:val="00292A6F"/>
    <w:rsid w:val="0029542B"/>
    <w:rsid w:val="00295FB2"/>
    <w:rsid w:val="00296AAA"/>
    <w:rsid w:val="00296B75"/>
    <w:rsid w:val="002A2E4A"/>
    <w:rsid w:val="002A3FD2"/>
    <w:rsid w:val="002A597C"/>
    <w:rsid w:val="002B271E"/>
    <w:rsid w:val="002B6E57"/>
    <w:rsid w:val="002B794A"/>
    <w:rsid w:val="002C07E8"/>
    <w:rsid w:val="002C16D7"/>
    <w:rsid w:val="002C36B8"/>
    <w:rsid w:val="002C4806"/>
    <w:rsid w:val="002C545B"/>
    <w:rsid w:val="002C6642"/>
    <w:rsid w:val="002D1615"/>
    <w:rsid w:val="002D2D83"/>
    <w:rsid w:val="002E07D8"/>
    <w:rsid w:val="002E0800"/>
    <w:rsid w:val="002E4AC8"/>
    <w:rsid w:val="002E57AB"/>
    <w:rsid w:val="002E5E6C"/>
    <w:rsid w:val="002E5EDC"/>
    <w:rsid w:val="002E6F98"/>
    <w:rsid w:val="002F27A0"/>
    <w:rsid w:val="002F5DA4"/>
    <w:rsid w:val="002F743B"/>
    <w:rsid w:val="002F74B3"/>
    <w:rsid w:val="0030109A"/>
    <w:rsid w:val="0030116C"/>
    <w:rsid w:val="00301F0A"/>
    <w:rsid w:val="00302351"/>
    <w:rsid w:val="00302C3B"/>
    <w:rsid w:val="0030349E"/>
    <w:rsid w:val="00304831"/>
    <w:rsid w:val="003067A4"/>
    <w:rsid w:val="00306E41"/>
    <w:rsid w:val="00310EAD"/>
    <w:rsid w:val="003112BB"/>
    <w:rsid w:val="00312D82"/>
    <w:rsid w:val="00313C44"/>
    <w:rsid w:val="00313DC6"/>
    <w:rsid w:val="003162A0"/>
    <w:rsid w:val="003313DA"/>
    <w:rsid w:val="00331932"/>
    <w:rsid w:val="00334A57"/>
    <w:rsid w:val="003379ED"/>
    <w:rsid w:val="0034140F"/>
    <w:rsid w:val="003428E7"/>
    <w:rsid w:val="00345090"/>
    <w:rsid w:val="003501A1"/>
    <w:rsid w:val="003506E0"/>
    <w:rsid w:val="00352D92"/>
    <w:rsid w:val="0035682C"/>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6D3"/>
    <w:rsid w:val="00432CD0"/>
    <w:rsid w:val="0043385C"/>
    <w:rsid w:val="00433D61"/>
    <w:rsid w:val="00433FA3"/>
    <w:rsid w:val="004357C5"/>
    <w:rsid w:val="00446AAF"/>
    <w:rsid w:val="00451D9B"/>
    <w:rsid w:val="004611A4"/>
    <w:rsid w:val="00462DAB"/>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3047"/>
    <w:rsid w:val="00493958"/>
    <w:rsid w:val="004969F2"/>
    <w:rsid w:val="004A3F91"/>
    <w:rsid w:val="004A76BA"/>
    <w:rsid w:val="004B0B88"/>
    <w:rsid w:val="004B4AF8"/>
    <w:rsid w:val="004B6DEB"/>
    <w:rsid w:val="004C1570"/>
    <w:rsid w:val="004C74F0"/>
    <w:rsid w:val="004D45CF"/>
    <w:rsid w:val="004E2321"/>
    <w:rsid w:val="004E2633"/>
    <w:rsid w:val="004E4988"/>
    <w:rsid w:val="004F1EDA"/>
    <w:rsid w:val="004F3748"/>
    <w:rsid w:val="004F3E8F"/>
    <w:rsid w:val="004F53F2"/>
    <w:rsid w:val="004F5F7F"/>
    <w:rsid w:val="004F66CF"/>
    <w:rsid w:val="004F6DA2"/>
    <w:rsid w:val="004F7DC2"/>
    <w:rsid w:val="005004DF"/>
    <w:rsid w:val="00500EA1"/>
    <w:rsid w:val="00501D86"/>
    <w:rsid w:val="00506224"/>
    <w:rsid w:val="00512CD4"/>
    <w:rsid w:val="00515068"/>
    <w:rsid w:val="00517496"/>
    <w:rsid w:val="00520561"/>
    <w:rsid w:val="00523DAB"/>
    <w:rsid w:val="005301FA"/>
    <w:rsid w:val="0053036B"/>
    <w:rsid w:val="00530715"/>
    <w:rsid w:val="00531D3E"/>
    <w:rsid w:val="00535409"/>
    <w:rsid w:val="00535523"/>
    <w:rsid w:val="00542CFC"/>
    <w:rsid w:val="00542D4B"/>
    <w:rsid w:val="0054586A"/>
    <w:rsid w:val="005466E9"/>
    <w:rsid w:val="00546980"/>
    <w:rsid w:val="00546DFA"/>
    <w:rsid w:val="00561C5F"/>
    <w:rsid w:val="00562290"/>
    <w:rsid w:val="00563B9F"/>
    <w:rsid w:val="00565A6F"/>
    <w:rsid w:val="00565C13"/>
    <w:rsid w:val="005667F7"/>
    <w:rsid w:val="00566EBB"/>
    <w:rsid w:val="00567E69"/>
    <w:rsid w:val="00570150"/>
    <w:rsid w:val="00570727"/>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5536"/>
    <w:rsid w:val="005B6C70"/>
    <w:rsid w:val="005B7464"/>
    <w:rsid w:val="005C06A4"/>
    <w:rsid w:val="005C47FB"/>
    <w:rsid w:val="005C4C41"/>
    <w:rsid w:val="005C7503"/>
    <w:rsid w:val="005D438A"/>
    <w:rsid w:val="005D4920"/>
    <w:rsid w:val="005D61E1"/>
    <w:rsid w:val="005E2B52"/>
    <w:rsid w:val="005E34C4"/>
    <w:rsid w:val="005E6077"/>
    <w:rsid w:val="005F030D"/>
    <w:rsid w:val="005F3647"/>
    <w:rsid w:val="005F5DED"/>
    <w:rsid w:val="005F79E1"/>
    <w:rsid w:val="006005DC"/>
    <w:rsid w:val="00600C1A"/>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16C2"/>
    <w:rsid w:val="00672E2A"/>
    <w:rsid w:val="00674769"/>
    <w:rsid w:val="0067494D"/>
    <w:rsid w:val="00675956"/>
    <w:rsid w:val="00676EC3"/>
    <w:rsid w:val="00684EB7"/>
    <w:rsid w:val="00684FFA"/>
    <w:rsid w:val="00685391"/>
    <w:rsid w:val="0069214E"/>
    <w:rsid w:val="0069511A"/>
    <w:rsid w:val="006A183C"/>
    <w:rsid w:val="006A2BFE"/>
    <w:rsid w:val="006A346D"/>
    <w:rsid w:val="006A4375"/>
    <w:rsid w:val="006A5CC0"/>
    <w:rsid w:val="006B10E6"/>
    <w:rsid w:val="006B485E"/>
    <w:rsid w:val="006B5DFB"/>
    <w:rsid w:val="006B7958"/>
    <w:rsid w:val="006B7B23"/>
    <w:rsid w:val="006C3517"/>
    <w:rsid w:val="006C44B2"/>
    <w:rsid w:val="006C464E"/>
    <w:rsid w:val="006C74D6"/>
    <w:rsid w:val="006D196A"/>
    <w:rsid w:val="006D2C28"/>
    <w:rsid w:val="006D4CCB"/>
    <w:rsid w:val="006D5822"/>
    <w:rsid w:val="006D5A20"/>
    <w:rsid w:val="006D7C80"/>
    <w:rsid w:val="006E264B"/>
    <w:rsid w:val="006E34D4"/>
    <w:rsid w:val="006E4DFB"/>
    <w:rsid w:val="006E51C4"/>
    <w:rsid w:val="006E5607"/>
    <w:rsid w:val="006E5D7D"/>
    <w:rsid w:val="006F1487"/>
    <w:rsid w:val="006F5FC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6E41"/>
    <w:rsid w:val="007508DB"/>
    <w:rsid w:val="00751D1B"/>
    <w:rsid w:val="00752B35"/>
    <w:rsid w:val="0075373E"/>
    <w:rsid w:val="0075735A"/>
    <w:rsid w:val="00760638"/>
    <w:rsid w:val="00761182"/>
    <w:rsid w:val="00763204"/>
    <w:rsid w:val="007654DE"/>
    <w:rsid w:val="007677B9"/>
    <w:rsid w:val="0077216F"/>
    <w:rsid w:val="00774011"/>
    <w:rsid w:val="00774207"/>
    <w:rsid w:val="007759EA"/>
    <w:rsid w:val="00775FC7"/>
    <w:rsid w:val="00777410"/>
    <w:rsid w:val="00783ACB"/>
    <w:rsid w:val="0078508B"/>
    <w:rsid w:val="00785E16"/>
    <w:rsid w:val="0078727F"/>
    <w:rsid w:val="0079131A"/>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7FBF"/>
    <w:rsid w:val="007E01F3"/>
    <w:rsid w:val="007E2081"/>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5117"/>
    <w:rsid w:val="00815373"/>
    <w:rsid w:val="008177DF"/>
    <w:rsid w:val="00823E1D"/>
    <w:rsid w:val="00824298"/>
    <w:rsid w:val="00824F52"/>
    <w:rsid w:val="00832744"/>
    <w:rsid w:val="00832865"/>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5992"/>
    <w:rsid w:val="008865DE"/>
    <w:rsid w:val="00886D45"/>
    <w:rsid w:val="00887213"/>
    <w:rsid w:val="00891CA6"/>
    <w:rsid w:val="00891E26"/>
    <w:rsid w:val="0089225D"/>
    <w:rsid w:val="00894879"/>
    <w:rsid w:val="008965AA"/>
    <w:rsid w:val="00896F6B"/>
    <w:rsid w:val="00897B6D"/>
    <w:rsid w:val="008A407F"/>
    <w:rsid w:val="008A7E42"/>
    <w:rsid w:val="008B4EDB"/>
    <w:rsid w:val="008B5A26"/>
    <w:rsid w:val="008B7B25"/>
    <w:rsid w:val="008C2DF4"/>
    <w:rsid w:val="008C738A"/>
    <w:rsid w:val="008D1BC7"/>
    <w:rsid w:val="008D5058"/>
    <w:rsid w:val="008D5283"/>
    <w:rsid w:val="008E32EE"/>
    <w:rsid w:val="008E61D9"/>
    <w:rsid w:val="008F0186"/>
    <w:rsid w:val="008F1604"/>
    <w:rsid w:val="008F1B39"/>
    <w:rsid w:val="009009AD"/>
    <w:rsid w:val="00901658"/>
    <w:rsid w:val="009030F7"/>
    <w:rsid w:val="009031FF"/>
    <w:rsid w:val="00906613"/>
    <w:rsid w:val="00907152"/>
    <w:rsid w:val="00907CBE"/>
    <w:rsid w:val="0091745A"/>
    <w:rsid w:val="00917C63"/>
    <w:rsid w:val="00921580"/>
    <w:rsid w:val="009239F9"/>
    <w:rsid w:val="00927092"/>
    <w:rsid w:val="00927D32"/>
    <w:rsid w:val="00934244"/>
    <w:rsid w:val="00935597"/>
    <w:rsid w:val="00935ECD"/>
    <w:rsid w:val="00943E37"/>
    <w:rsid w:val="009440EC"/>
    <w:rsid w:val="00946B05"/>
    <w:rsid w:val="00947079"/>
    <w:rsid w:val="00947A65"/>
    <w:rsid w:val="00951E3A"/>
    <w:rsid w:val="0095320C"/>
    <w:rsid w:val="00954669"/>
    <w:rsid w:val="00956DF2"/>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6B3C"/>
    <w:rsid w:val="009A01F4"/>
    <w:rsid w:val="009A2767"/>
    <w:rsid w:val="009A30C9"/>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22830"/>
    <w:rsid w:val="00A250DB"/>
    <w:rsid w:val="00A274FE"/>
    <w:rsid w:val="00A307D9"/>
    <w:rsid w:val="00A34370"/>
    <w:rsid w:val="00A35AFB"/>
    <w:rsid w:val="00A41FFF"/>
    <w:rsid w:val="00A50016"/>
    <w:rsid w:val="00A500EA"/>
    <w:rsid w:val="00A51BD5"/>
    <w:rsid w:val="00A53850"/>
    <w:rsid w:val="00A53898"/>
    <w:rsid w:val="00A542A7"/>
    <w:rsid w:val="00A551F3"/>
    <w:rsid w:val="00A5550B"/>
    <w:rsid w:val="00A5742E"/>
    <w:rsid w:val="00A579F5"/>
    <w:rsid w:val="00A57B32"/>
    <w:rsid w:val="00A609BD"/>
    <w:rsid w:val="00A613A3"/>
    <w:rsid w:val="00A6284D"/>
    <w:rsid w:val="00A62DBD"/>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1151"/>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4BAE"/>
    <w:rsid w:val="00AC5034"/>
    <w:rsid w:val="00AC616D"/>
    <w:rsid w:val="00AC7E6A"/>
    <w:rsid w:val="00AD1F7E"/>
    <w:rsid w:val="00AD5B99"/>
    <w:rsid w:val="00AD699C"/>
    <w:rsid w:val="00AD6D0D"/>
    <w:rsid w:val="00AE05E8"/>
    <w:rsid w:val="00AE30B0"/>
    <w:rsid w:val="00AE43DA"/>
    <w:rsid w:val="00AE4A09"/>
    <w:rsid w:val="00AE4B99"/>
    <w:rsid w:val="00AF264B"/>
    <w:rsid w:val="00AF28A7"/>
    <w:rsid w:val="00AF397B"/>
    <w:rsid w:val="00AF4718"/>
    <w:rsid w:val="00AF6EA3"/>
    <w:rsid w:val="00B01299"/>
    <w:rsid w:val="00B01E07"/>
    <w:rsid w:val="00B01EFB"/>
    <w:rsid w:val="00B034AD"/>
    <w:rsid w:val="00B03BAE"/>
    <w:rsid w:val="00B05303"/>
    <w:rsid w:val="00B072CA"/>
    <w:rsid w:val="00B1067A"/>
    <w:rsid w:val="00B12E65"/>
    <w:rsid w:val="00B13226"/>
    <w:rsid w:val="00B146DF"/>
    <w:rsid w:val="00B20631"/>
    <w:rsid w:val="00B213C5"/>
    <w:rsid w:val="00B22AE3"/>
    <w:rsid w:val="00B234CC"/>
    <w:rsid w:val="00B237D0"/>
    <w:rsid w:val="00B2399D"/>
    <w:rsid w:val="00B249AA"/>
    <w:rsid w:val="00B26EE2"/>
    <w:rsid w:val="00B272AD"/>
    <w:rsid w:val="00B313BF"/>
    <w:rsid w:val="00B353EB"/>
    <w:rsid w:val="00B357AA"/>
    <w:rsid w:val="00B3798C"/>
    <w:rsid w:val="00B40CCA"/>
    <w:rsid w:val="00B43570"/>
    <w:rsid w:val="00B43870"/>
    <w:rsid w:val="00B45C74"/>
    <w:rsid w:val="00B53A82"/>
    <w:rsid w:val="00B53F41"/>
    <w:rsid w:val="00B57794"/>
    <w:rsid w:val="00B600E3"/>
    <w:rsid w:val="00B639F3"/>
    <w:rsid w:val="00B66A25"/>
    <w:rsid w:val="00B70888"/>
    <w:rsid w:val="00B7111F"/>
    <w:rsid w:val="00B72E65"/>
    <w:rsid w:val="00B77D04"/>
    <w:rsid w:val="00B84669"/>
    <w:rsid w:val="00B853DC"/>
    <w:rsid w:val="00B8545E"/>
    <w:rsid w:val="00B8590F"/>
    <w:rsid w:val="00B85C20"/>
    <w:rsid w:val="00B866A3"/>
    <w:rsid w:val="00B92349"/>
    <w:rsid w:val="00B92580"/>
    <w:rsid w:val="00B93593"/>
    <w:rsid w:val="00B937EF"/>
    <w:rsid w:val="00B9494B"/>
    <w:rsid w:val="00BA3790"/>
    <w:rsid w:val="00BA7940"/>
    <w:rsid w:val="00BB1415"/>
    <w:rsid w:val="00BB1763"/>
    <w:rsid w:val="00BB6EAC"/>
    <w:rsid w:val="00BC2301"/>
    <w:rsid w:val="00BC4232"/>
    <w:rsid w:val="00BC446B"/>
    <w:rsid w:val="00BC46C8"/>
    <w:rsid w:val="00BC4E98"/>
    <w:rsid w:val="00BC6E8F"/>
    <w:rsid w:val="00BC77EE"/>
    <w:rsid w:val="00BD2FA6"/>
    <w:rsid w:val="00BE0848"/>
    <w:rsid w:val="00BE65AA"/>
    <w:rsid w:val="00BF1C8E"/>
    <w:rsid w:val="00BF522E"/>
    <w:rsid w:val="00BF67DB"/>
    <w:rsid w:val="00BF7D3E"/>
    <w:rsid w:val="00C02B42"/>
    <w:rsid w:val="00C045D5"/>
    <w:rsid w:val="00C07DDD"/>
    <w:rsid w:val="00C10306"/>
    <w:rsid w:val="00C11B74"/>
    <w:rsid w:val="00C13BCC"/>
    <w:rsid w:val="00C14F69"/>
    <w:rsid w:val="00C2365C"/>
    <w:rsid w:val="00C2388B"/>
    <w:rsid w:val="00C239D4"/>
    <w:rsid w:val="00C2516C"/>
    <w:rsid w:val="00C27B2D"/>
    <w:rsid w:val="00C27F84"/>
    <w:rsid w:val="00C30366"/>
    <w:rsid w:val="00C31F14"/>
    <w:rsid w:val="00C32C76"/>
    <w:rsid w:val="00C33CA9"/>
    <w:rsid w:val="00C36841"/>
    <w:rsid w:val="00C36FFA"/>
    <w:rsid w:val="00C37A2D"/>
    <w:rsid w:val="00C40146"/>
    <w:rsid w:val="00C41D63"/>
    <w:rsid w:val="00C42407"/>
    <w:rsid w:val="00C43650"/>
    <w:rsid w:val="00C50643"/>
    <w:rsid w:val="00C528E2"/>
    <w:rsid w:val="00C55C58"/>
    <w:rsid w:val="00C56331"/>
    <w:rsid w:val="00C56D81"/>
    <w:rsid w:val="00C6008D"/>
    <w:rsid w:val="00C623E5"/>
    <w:rsid w:val="00C63754"/>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80AA8"/>
    <w:rsid w:val="00D83D29"/>
    <w:rsid w:val="00D90298"/>
    <w:rsid w:val="00D9261B"/>
    <w:rsid w:val="00D9297A"/>
    <w:rsid w:val="00D96467"/>
    <w:rsid w:val="00D97EDF"/>
    <w:rsid w:val="00DA241B"/>
    <w:rsid w:val="00DA748D"/>
    <w:rsid w:val="00DB1E1B"/>
    <w:rsid w:val="00DB29DE"/>
    <w:rsid w:val="00DB2CB6"/>
    <w:rsid w:val="00DB3BD9"/>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5D09"/>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B003A"/>
    <w:rsid w:val="00EB2F16"/>
    <w:rsid w:val="00EB4B80"/>
    <w:rsid w:val="00EB7B80"/>
    <w:rsid w:val="00EC1006"/>
    <w:rsid w:val="00EC1B2D"/>
    <w:rsid w:val="00EC3D05"/>
    <w:rsid w:val="00EC3D48"/>
    <w:rsid w:val="00ED1863"/>
    <w:rsid w:val="00ED587D"/>
    <w:rsid w:val="00EE37A1"/>
    <w:rsid w:val="00EE55D0"/>
    <w:rsid w:val="00EE77D4"/>
    <w:rsid w:val="00EF64B7"/>
    <w:rsid w:val="00F0427D"/>
    <w:rsid w:val="00F05269"/>
    <w:rsid w:val="00F106C3"/>
    <w:rsid w:val="00F128F8"/>
    <w:rsid w:val="00F16866"/>
    <w:rsid w:val="00F21392"/>
    <w:rsid w:val="00F27E50"/>
    <w:rsid w:val="00F30CAE"/>
    <w:rsid w:val="00F374E3"/>
    <w:rsid w:val="00F376B0"/>
    <w:rsid w:val="00F42E40"/>
    <w:rsid w:val="00F47A4A"/>
    <w:rsid w:val="00F56CB9"/>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1">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2">
    <w:name w:val="電子報標題一(黑)"/>
    <w:basedOn w:val="a1"/>
    <w:link w:val="a3"/>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4">
    <w:name w:val="電子報標題一(紅) 字元"/>
    <w:basedOn w:val="NormalWebChar"/>
    <w:link w:val="a1"/>
    <w:uiPriority w:val="99"/>
    <w:locked/>
    <w:rsid w:val="00626287"/>
  </w:style>
  <w:style w:type="paragraph" w:customStyle="1" w:styleId="a5">
    <w:name w:val="電子報內文(縮排)"/>
    <w:basedOn w:val="a6"/>
    <w:link w:val="a7"/>
    <w:uiPriority w:val="99"/>
    <w:rsid w:val="00D55AF4"/>
    <w:pPr>
      <w:ind w:leftChars="300" w:left="300" w:firstLineChars="200" w:firstLine="200"/>
    </w:pPr>
  </w:style>
  <w:style w:type="character" w:customStyle="1" w:styleId="10">
    <w:name w:val="電子報標題一(紅) 字元1"/>
    <w:basedOn w:val="Heading1Char"/>
    <w:link w:val="a1"/>
    <w:uiPriority w:val="99"/>
    <w:locked/>
    <w:rsid w:val="00BF1C8E"/>
    <w:rPr>
      <w:rFonts w:ascii="標楷體" w:eastAsia="標楷體" w:hAnsi="標楷體"/>
      <w:color w:val="FF0000"/>
      <w:sz w:val="30"/>
      <w:szCs w:val="30"/>
      <w:lang w:val="en-US" w:eastAsia="zh-TW" w:bidi="ar-SA"/>
    </w:rPr>
  </w:style>
  <w:style w:type="character" w:customStyle="1" w:styleId="a3">
    <w:name w:val="電子報標題一(黑) 字元"/>
    <w:basedOn w:val="10"/>
    <w:link w:val="a2"/>
    <w:uiPriority w:val="99"/>
    <w:locked/>
    <w:rsid w:val="00BF1C8E"/>
    <w:rPr>
      <w:color w:val="000000"/>
    </w:rPr>
  </w:style>
  <w:style w:type="paragraph" w:customStyle="1" w:styleId="a6">
    <w:name w:val="電子報內文(無縮排)"/>
    <w:basedOn w:val="Normal"/>
    <w:link w:val="a8"/>
    <w:uiPriority w:val="99"/>
    <w:rsid w:val="00D55AF4"/>
    <w:pPr>
      <w:spacing w:before="0" w:line="360" w:lineRule="exact"/>
      <w:ind w:leftChars="310" w:left="310"/>
      <w:jc w:val="both"/>
    </w:pPr>
    <w:rPr>
      <w:rFonts w:eastAsia="標楷體"/>
      <w:sz w:val="30"/>
    </w:rPr>
  </w:style>
  <w:style w:type="character" w:customStyle="1" w:styleId="a8">
    <w:name w:val="電子報內文(無縮排) 字元"/>
    <w:basedOn w:val="DefaultParagraphFont"/>
    <w:link w:val="a6"/>
    <w:uiPriority w:val="99"/>
    <w:locked/>
    <w:rsid w:val="00D55AF4"/>
    <w:rPr>
      <w:rFonts w:eastAsia="標楷體" w:cs="Times New Roman"/>
      <w:sz w:val="30"/>
    </w:rPr>
  </w:style>
  <w:style w:type="character" w:customStyle="1" w:styleId="a7">
    <w:name w:val="電子報內文(縮排) 字元"/>
    <w:basedOn w:val="a8"/>
    <w:link w:val="a5"/>
    <w:uiPriority w:val="99"/>
    <w:locked/>
    <w:rsid w:val="00D55AF4"/>
  </w:style>
  <w:style w:type="paragraph" w:customStyle="1" w:styleId="a">
    <w:name w:val="電子報內文(編號無縮排)"/>
    <w:basedOn w:val="a5"/>
    <w:link w:val="a9"/>
    <w:uiPriority w:val="99"/>
    <w:rsid w:val="00577A78"/>
    <w:pPr>
      <w:numPr>
        <w:numId w:val="3"/>
      </w:numPr>
      <w:tabs>
        <w:tab w:val="left" w:pos="1159"/>
      </w:tabs>
      <w:ind w:leftChars="0" w:left="0" w:firstLineChars="0" w:firstLine="0"/>
    </w:pPr>
  </w:style>
  <w:style w:type="character" w:customStyle="1" w:styleId="a9">
    <w:name w:val="電子報內文(編號無縮排) 字元"/>
    <w:basedOn w:val="a7"/>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a"/>
    <w:uiPriority w:val="99"/>
    <w:rsid w:val="009852A5"/>
    <w:pPr>
      <w:numPr>
        <w:numId w:val="2"/>
      </w:numPr>
    </w:pPr>
  </w:style>
  <w:style w:type="character" w:customStyle="1" w:styleId="aa">
    <w:name w:val="電子報內文(編號有縮排) 字元"/>
    <w:basedOn w:val="a9"/>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b">
    <w:name w:val="電子報項目內文"/>
    <w:basedOn w:val="Normal"/>
    <w:link w:val="ac"/>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c">
    <w:name w:val="電子報項目內文 字元"/>
    <w:basedOn w:val="DefaultParagraphFont"/>
    <w:link w:val="ab"/>
    <w:uiPriority w:val="99"/>
    <w:locked/>
    <w:rsid w:val="0042218E"/>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517043386">
      <w:marLeft w:val="0"/>
      <w:marRight w:val="0"/>
      <w:marTop w:val="0"/>
      <w:marBottom w:val="0"/>
      <w:divBdr>
        <w:top w:val="none" w:sz="0" w:space="0" w:color="auto"/>
        <w:left w:val="none" w:sz="0" w:space="0" w:color="auto"/>
        <w:bottom w:val="none" w:sz="0" w:space="0" w:color="auto"/>
        <w:right w:val="none" w:sz="0" w:space="0" w:color="auto"/>
      </w:divBdr>
    </w:div>
    <w:div w:id="517043387">
      <w:marLeft w:val="0"/>
      <w:marRight w:val="0"/>
      <w:marTop w:val="0"/>
      <w:marBottom w:val="0"/>
      <w:divBdr>
        <w:top w:val="none" w:sz="0" w:space="0" w:color="auto"/>
        <w:left w:val="none" w:sz="0" w:space="0" w:color="auto"/>
        <w:bottom w:val="none" w:sz="0" w:space="0" w:color="auto"/>
        <w:right w:val="none" w:sz="0" w:space="0" w:color="auto"/>
      </w:divBdr>
    </w:div>
    <w:div w:id="517043388">
      <w:marLeft w:val="0"/>
      <w:marRight w:val="0"/>
      <w:marTop w:val="0"/>
      <w:marBottom w:val="0"/>
      <w:divBdr>
        <w:top w:val="none" w:sz="0" w:space="0" w:color="auto"/>
        <w:left w:val="none" w:sz="0" w:space="0" w:color="auto"/>
        <w:bottom w:val="none" w:sz="0" w:space="0" w:color="auto"/>
        <w:right w:val="none" w:sz="0" w:space="0" w:color="auto"/>
      </w:divBdr>
    </w:div>
    <w:div w:id="517043389">
      <w:marLeft w:val="0"/>
      <w:marRight w:val="0"/>
      <w:marTop w:val="0"/>
      <w:marBottom w:val="0"/>
      <w:divBdr>
        <w:top w:val="none" w:sz="0" w:space="0" w:color="auto"/>
        <w:left w:val="none" w:sz="0" w:space="0" w:color="auto"/>
        <w:bottom w:val="none" w:sz="0" w:space="0" w:color="auto"/>
        <w:right w:val="none" w:sz="0" w:space="0" w:color="auto"/>
      </w:divBdr>
      <w:divsChild>
        <w:div w:id="517043401">
          <w:marLeft w:val="0"/>
          <w:marRight w:val="0"/>
          <w:marTop w:val="0"/>
          <w:marBottom w:val="0"/>
          <w:divBdr>
            <w:top w:val="none" w:sz="0" w:space="0" w:color="auto"/>
            <w:left w:val="none" w:sz="0" w:space="0" w:color="auto"/>
            <w:bottom w:val="none" w:sz="0" w:space="0" w:color="auto"/>
            <w:right w:val="none" w:sz="0" w:space="0" w:color="auto"/>
          </w:divBdr>
        </w:div>
      </w:divsChild>
    </w:div>
    <w:div w:id="517043390">
      <w:marLeft w:val="0"/>
      <w:marRight w:val="0"/>
      <w:marTop w:val="0"/>
      <w:marBottom w:val="0"/>
      <w:divBdr>
        <w:top w:val="none" w:sz="0" w:space="0" w:color="auto"/>
        <w:left w:val="none" w:sz="0" w:space="0" w:color="auto"/>
        <w:bottom w:val="none" w:sz="0" w:space="0" w:color="auto"/>
        <w:right w:val="none" w:sz="0" w:space="0" w:color="auto"/>
      </w:divBdr>
    </w:div>
    <w:div w:id="517043392">
      <w:marLeft w:val="0"/>
      <w:marRight w:val="0"/>
      <w:marTop w:val="0"/>
      <w:marBottom w:val="0"/>
      <w:divBdr>
        <w:top w:val="none" w:sz="0" w:space="0" w:color="auto"/>
        <w:left w:val="none" w:sz="0" w:space="0" w:color="auto"/>
        <w:bottom w:val="none" w:sz="0" w:space="0" w:color="auto"/>
        <w:right w:val="none" w:sz="0" w:space="0" w:color="auto"/>
      </w:divBdr>
    </w:div>
    <w:div w:id="517043393">
      <w:marLeft w:val="0"/>
      <w:marRight w:val="0"/>
      <w:marTop w:val="0"/>
      <w:marBottom w:val="0"/>
      <w:divBdr>
        <w:top w:val="none" w:sz="0" w:space="0" w:color="auto"/>
        <w:left w:val="none" w:sz="0" w:space="0" w:color="auto"/>
        <w:bottom w:val="none" w:sz="0" w:space="0" w:color="auto"/>
        <w:right w:val="none" w:sz="0" w:space="0" w:color="auto"/>
      </w:divBdr>
    </w:div>
    <w:div w:id="517043394">
      <w:marLeft w:val="0"/>
      <w:marRight w:val="0"/>
      <w:marTop w:val="0"/>
      <w:marBottom w:val="0"/>
      <w:divBdr>
        <w:top w:val="none" w:sz="0" w:space="0" w:color="auto"/>
        <w:left w:val="none" w:sz="0" w:space="0" w:color="auto"/>
        <w:bottom w:val="none" w:sz="0" w:space="0" w:color="auto"/>
        <w:right w:val="none" w:sz="0" w:space="0" w:color="auto"/>
      </w:divBdr>
      <w:divsChild>
        <w:div w:id="517043468">
          <w:marLeft w:val="0"/>
          <w:marRight w:val="0"/>
          <w:marTop w:val="0"/>
          <w:marBottom w:val="0"/>
          <w:divBdr>
            <w:top w:val="none" w:sz="0" w:space="0" w:color="auto"/>
            <w:left w:val="none" w:sz="0" w:space="0" w:color="auto"/>
            <w:bottom w:val="none" w:sz="0" w:space="0" w:color="auto"/>
            <w:right w:val="none" w:sz="0" w:space="0" w:color="auto"/>
          </w:divBdr>
        </w:div>
      </w:divsChild>
    </w:div>
    <w:div w:id="517043396">
      <w:marLeft w:val="0"/>
      <w:marRight w:val="0"/>
      <w:marTop w:val="0"/>
      <w:marBottom w:val="0"/>
      <w:divBdr>
        <w:top w:val="none" w:sz="0" w:space="0" w:color="auto"/>
        <w:left w:val="none" w:sz="0" w:space="0" w:color="auto"/>
        <w:bottom w:val="none" w:sz="0" w:space="0" w:color="auto"/>
        <w:right w:val="none" w:sz="0" w:space="0" w:color="auto"/>
      </w:divBdr>
    </w:div>
    <w:div w:id="517043397">
      <w:marLeft w:val="0"/>
      <w:marRight w:val="0"/>
      <w:marTop w:val="0"/>
      <w:marBottom w:val="0"/>
      <w:divBdr>
        <w:top w:val="none" w:sz="0" w:space="0" w:color="auto"/>
        <w:left w:val="none" w:sz="0" w:space="0" w:color="auto"/>
        <w:bottom w:val="none" w:sz="0" w:space="0" w:color="auto"/>
        <w:right w:val="none" w:sz="0" w:space="0" w:color="auto"/>
      </w:divBdr>
    </w:div>
    <w:div w:id="517043398">
      <w:marLeft w:val="0"/>
      <w:marRight w:val="0"/>
      <w:marTop w:val="0"/>
      <w:marBottom w:val="0"/>
      <w:divBdr>
        <w:top w:val="none" w:sz="0" w:space="0" w:color="auto"/>
        <w:left w:val="none" w:sz="0" w:space="0" w:color="auto"/>
        <w:bottom w:val="none" w:sz="0" w:space="0" w:color="auto"/>
        <w:right w:val="none" w:sz="0" w:space="0" w:color="auto"/>
      </w:divBdr>
    </w:div>
    <w:div w:id="517043399">
      <w:marLeft w:val="0"/>
      <w:marRight w:val="0"/>
      <w:marTop w:val="0"/>
      <w:marBottom w:val="0"/>
      <w:divBdr>
        <w:top w:val="none" w:sz="0" w:space="0" w:color="auto"/>
        <w:left w:val="none" w:sz="0" w:space="0" w:color="auto"/>
        <w:bottom w:val="none" w:sz="0" w:space="0" w:color="auto"/>
        <w:right w:val="none" w:sz="0" w:space="0" w:color="auto"/>
      </w:divBdr>
    </w:div>
    <w:div w:id="517043400">
      <w:marLeft w:val="0"/>
      <w:marRight w:val="0"/>
      <w:marTop w:val="0"/>
      <w:marBottom w:val="0"/>
      <w:divBdr>
        <w:top w:val="none" w:sz="0" w:space="0" w:color="auto"/>
        <w:left w:val="none" w:sz="0" w:space="0" w:color="auto"/>
        <w:bottom w:val="none" w:sz="0" w:space="0" w:color="auto"/>
        <w:right w:val="none" w:sz="0" w:space="0" w:color="auto"/>
      </w:divBdr>
    </w:div>
    <w:div w:id="517043403">
      <w:marLeft w:val="0"/>
      <w:marRight w:val="0"/>
      <w:marTop w:val="0"/>
      <w:marBottom w:val="0"/>
      <w:divBdr>
        <w:top w:val="none" w:sz="0" w:space="0" w:color="auto"/>
        <w:left w:val="none" w:sz="0" w:space="0" w:color="auto"/>
        <w:bottom w:val="none" w:sz="0" w:space="0" w:color="auto"/>
        <w:right w:val="none" w:sz="0" w:space="0" w:color="auto"/>
      </w:divBdr>
    </w:div>
    <w:div w:id="517043404">
      <w:marLeft w:val="0"/>
      <w:marRight w:val="0"/>
      <w:marTop w:val="0"/>
      <w:marBottom w:val="0"/>
      <w:divBdr>
        <w:top w:val="none" w:sz="0" w:space="0" w:color="auto"/>
        <w:left w:val="none" w:sz="0" w:space="0" w:color="auto"/>
        <w:bottom w:val="none" w:sz="0" w:space="0" w:color="auto"/>
        <w:right w:val="none" w:sz="0" w:space="0" w:color="auto"/>
      </w:divBdr>
    </w:div>
    <w:div w:id="517043405">
      <w:marLeft w:val="0"/>
      <w:marRight w:val="0"/>
      <w:marTop w:val="0"/>
      <w:marBottom w:val="0"/>
      <w:divBdr>
        <w:top w:val="none" w:sz="0" w:space="0" w:color="auto"/>
        <w:left w:val="none" w:sz="0" w:space="0" w:color="auto"/>
        <w:bottom w:val="none" w:sz="0" w:space="0" w:color="auto"/>
        <w:right w:val="none" w:sz="0" w:space="0" w:color="auto"/>
      </w:divBdr>
      <w:divsChild>
        <w:div w:id="517043431">
          <w:marLeft w:val="0"/>
          <w:marRight w:val="0"/>
          <w:marTop w:val="0"/>
          <w:marBottom w:val="0"/>
          <w:divBdr>
            <w:top w:val="none" w:sz="0" w:space="0" w:color="auto"/>
            <w:left w:val="none" w:sz="0" w:space="0" w:color="auto"/>
            <w:bottom w:val="none" w:sz="0" w:space="0" w:color="auto"/>
            <w:right w:val="none" w:sz="0" w:space="0" w:color="auto"/>
          </w:divBdr>
        </w:div>
      </w:divsChild>
    </w:div>
    <w:div w:id="517043406">
      <w:marLeft w:val="0"/>
      <w:marRight w:val="0"/>
      <w:marTop w:val="0"/>
      <w:marBottom w:val="0"/>
      <w:divBdr>
        <w:top w:val="none" w:sz="0" w:space="0" w:color="auto"/>
        <w:left w:val="none" w:sz="0" w:space="0" w:color="auto"/>
        <w:bottom w:val="none" w:sz="0" w:space="0" w:color="auto"/>
        <w:right w:val="none" w:sz="0" w:space="0" w:color="auto"/>
      </w:divBdr>
    </w:div>
    <w:div w:id="517043410">
      <w:marLeft w:val="0"/>
      <w:marRight w:val="0"/>
      <w:marTop w:val="0"/>
      <w:marBottom w:val="0"/>
      <w:divBdr>
        <w:top w:val="none" w:sz="0" w:space="0" w:color="auto"/>
        <w:left w:val="none" w:sz="0" w:space="0" w:color="auto"/>
        <w:bottom w:val="none" w:sz="0" w:space="0" w:color="auto"/>
        <w:right w:val="none" w:sz="0" w:space="0" w:color="auto"/>
      </w:divBdr>
    </w:div>
    <w:div w:id="517043411">
      <w:marLeft w:val="0"/>
      <w:marRight w:val="0"/>
      <w:marTop w:val="0"/>
      <w:marBottom w:val="0"/>
      <w:divBdr>
        <w:top w:val="none" w:sz="0" w:space="0" w:color="auto"/>
        <w:left w:val="none" w:sz="0" w:space="0" w:color="auto"/>
        <w:bottom w:val="none" w:sz="0" w:space="0" w:color="auto"/>
        <w:right w:val="none" w:sz="0" w:space="0" w:color="auto"/>
      </w:divBdr>
    </w:div>
    <w:div w:id="517043412">
      <w:marLeft w:val="0"/>
      <w:marRight w:val="0"/>
      <w:marTop w:val="0"/>
      <w:marBottom w:val="0"/>
      <w:divBdr>
        <w:top w:val="none" w:sz="0" w:space="0" w:color="auto"/>
        <w:left w:val="none" w:sz="0" w:space="0" w:color="auto"/>
        <w:bottom w:val="none" w:sz="0" w:space="0" w:color="auto"/>
        <w:right w:val="none" w:sz="0" w:space="0" w:color="auto"/>
      </w:divBdr>
    </w:div>
    <w:div w:id="517043413">
      <w:marLeft w:val="0"/>
      <w:marRight w:val="0"/>
      <w:marTop w:val="0"/>
      <w:marBottom w:val="0"/>
      <w:divBdr>
        <w:top w:val="none" w:sz="0" w:space="0" w:color="auto"/>
        <w:left w:val="none" w:sz="0" w:space="0" w:color="auto"/>
        <w:bottom w:val="none" w:sz="0" w:space="0" w:color="auto"/>
        <w:right w:val="none" w:sz="0" w:space="0" w:color="auto"/>
      </w:divBdr>
    </w:div>
    <w:div w:id="517043414">
      <w:marLeft w:val="0"/>
      <w:marRight w:val="0"/>
      <w:marTop w:val="0"/>
      <w:marBottom w:val="0"/>
      <w:divBdr>
        <w:top w:val="none" w:sz="0" w:space="0" w:color="auto"/>
        <w:left w:val="none" w:sz="0" w:space="0" w:color="auto"/>
        <w:bottom w:val="none" w:sz="0" w:space="0" w:color="auto"/>
        <w:right w:val="none" w:sz="0" w:space="0" w:color="auto"/>
      </w:divBdr>
    </w:div>
    <w:div w:id="517043415">
      <w:marLeft w:val="0"/>
      <w:marRight w:val="0"/>
      <w:marTop w:val="0"/>
      <w:marBottom w:val="0"/>
      <w:divBdr>
        <w:top w:val="none" w:sz="0" w:space="0" w:color="auto"/>
        <w:left w:val="none" w:sz="0" w:space="0" w:color="auto"/>
        <w:bottom w:val="none" w:sz="0" w:space="0" w:color="auto"/>
        <w:right w:val="none" w:sz="0" w:space="0" w:color="auto"/>
      </w:divBdr>
    </w:div>
    <w:div w:id="517043416">
      <w:marLeft w:val="0"/>
      <w:marRight w:val="0"/>
      <w:marTop w:val="0"/>
      <w:marBottom w:val="0"/>
      <w:divBdr>
        <w:top w:val="none" w:sz="0" w:space="0" w:color="auto"/>
        <w:left w:val="none" w:sz="0" w:space="0" w:color="auto"/>
        <w:bottom w:val="none" w:sz="0" w:space="0" w:color="auto"/>
        <w:right w:val="none" w:sz="0" w:space="0" w:color="auto"/>
      </w:divBdr>
    </w:div>
    <w:div w:id="517043417">
      <w:marLeft w:val="0"/>
      <w:marRight w:val="0"/>
      <w:marTop w:val="0"/>
      <w:marBottom w:val="0"/>
      <w:divBdr>
        <w:top w:val="none" w:sz="0" w:space="0" w:color="auto"/>
        <w:left w:val="none" w:sz="0" w:space="0" w:color="auto"/>
        <w:bottom w:val="none" w:sz="0" w:space="0" w:color="auto"/>
        <w:right w:val="none" w:sz="0" w:space="0" w:color="auto"/>
      </w:divBdr>
    </w:div>
    <w:div w:id="517043418">
      <w:marLeft w:val="0"/>
      <w:marRight w:val="0"/>
      <w:marTop w:val="0"/>
      <w:marBottom w:val="0"/>
      <w:divBdr>
        <w:top w:val="none" w:sz="0" w:space="0" w:color="auto"/>
        <w:left w:val="none" w:sz="0" w:space="0" w:color="auto"/>
        <w:bottom w:val="none" w:sz="0" w:space="0" w:color="auto"/>
        <w:right w:val="none" w:sz="0" w:space="0" w:color="auto"/>
      </w:divBdr>
    </w:div>
    <w:div w:id="517043419">
      <w:marLeft w:val="0"/>
      <w:marRight w:val="0"/>
      <w:marTop w:val="0"/>
      <w:marBottom w:val="0"/>
      <w:divBdr>
        <w:top w:val="none" w:sz="0" w:space="0" w:color="auto"/>
        <w:left w:val="none" w:sz="0" w:space="0" w:color="auto"/>
        <w:bottom w:val="none" w:sz="0" w:space="0" w:color="auto"/>
        <w:right w:val="none" w:sz="0" w:space="0" w:color="auto"/>
      </w:divBdr>
    </w:div>
    <w:div w:id="517043420">
      <w:marLeft w:val="0"/>
      <w:marRight w:val="0"/>
      <w:marTop w:val="0"/>
      <w:marBottom w:val="0"/>
      <w:divBdr>
        <w:top w:val="none" w:sz="0" w:space="0" w:color="auto"/>
        <w:left w:val="none" w:sz="0" w:space="0" w:color="auto"/>
        <w:bottom w:val="none" w:sz="0" w:space="0" w:color="auto"/>
        <w:right w:val="none" w:sz="0" w:space="0" w:color="auto"/>
      </w:divBdr>
    </w:div>
    <w:div w:id="517043423">
      <w:marLeft w:val="0"/>
      <w:marRight w:val="0"/>
      <w:marTop w:val="0"/>
      <w:marBottom w:val="0"/>
      <w:divBdr>
        <w:top w:val="none" w:sz="0" w:space="0" w:color="auto"/>
        <w:left w:val="none" w:sz="0" w:space="0" w:color="auto"/>
        <w:bottom w:val="none" w:sz="0" w:space="0" w:color="auto"/>
        <w:right w:val="none" w:sz="0" w:space="0" w:color="auto"/>
      </w:divBdr>
    </w:div>
    <w:div w:id="517043424">
      <w:marLeft w:val="0"/>
      <w:marRight w:val="0"/>
      <w:marTop w:val="0"/>
      <w:marBottom w:val="0"/>
      <w:divBdr>
        <w:top w:val="none" w:sz="0" w:space="0" w:color="auto"/>
        <w:left w:val="none" w:sz="0" w:space="0" w:color="auto"/>
        <w:bottom w:val="none" w:sz="0" w:space="0" w:color="auto"/>
        <w:right w:val="none" w:sz="0" w:space="0" w:color="auto"/>
      </w:divBdr>
    </w:div>
    <w:div w:id="517043426">
      <w:marLeft w:val="0"/>
      <w:marRight w:val="0"/>
      <w:marTop w:val="0"/>
      <w:marBottom w:val="0"/>
      <w:divBdr>
        <w:top w:val="none" w:sz="0" w:space="0" w:color="auto"/>
        <w:left w:val="none" w:sz="0" w:space="0" w:color="auto"/>
        <w:bottom w:val="none" w:sz="0" w:space="0" w:color="auto"/>
        <w:right w:val="none" w:sz="0" w:space="0" w:color="auto"/>
      </w:divBdr>
    </w:div>
    <w:div w:id="517043427">
      <w:marLeft w:val="0"/>
      <w:marRight w:val="0"/>
      <w:marTop w:val="0"/>
      <w:marBottom w:val="0"/>
      <w:divBdr>
        <w:top w:val="none" w:sz="0" w:space="0" w:color="auto"/>
        <w:left w:val="none" w:sz="0" w:space="0" w:color="auto"/>
        <w:bottom w:val="none" w:sz="0" w:space="0" w:color="auto"/>
        <w:right w:val="none" w:sz="0" w:space="0" w:color="auto"/>
      </w:divBdr>
    </w:div>
    <w:div w:id="517043428">
      <w:marLeft w:val="0"/>
      <w:marRight w:val="0"/>
      <w:marTop w:val="0"/>
      <w:marBottom w:val="0"/>
      <w:divBdr>
        <w:top w:val="none" w:sz="0" w:space="0" w:color="auto"/>
        <w:left w:val="none" w:sz="0" w:space="0" w:color="auto"/>
        <w:bottom w:val="none" w:sz="0" w:space="0" w:color="auto"/>
        <w:right w:val="none" w:sz="0" w:space="0" w:color="auto"/>
      </w:divBdr>
    </w:div>
    <w:div w:id="517043429">
      <w:marLeft w:val="0"/>
      <w:marRight w:val="0"/>
      <w:marTop w:val="0"/>
      <w:marBottom w:val="0"/>
      <w:divBdr>
        <w:top w:val="none" w:sz="0" w:space="0" w:color="auto"/>
        <w:left w:val="none" w:sz="0" w:space="0" w:color="auto"/>
        <w:bottom w:val="none" w:sz="0" w:space="0" w:color="auto"/>
        <w:right w:val="none" w:sz="0" w:space="0" w:color="auto"/>
      </w:divBdr>
    </w:div>
    <w:div w:id="517043430">
      <w:marLeft w:val="0"/>
      <w:marRight w:val="0"/>
      <w:marTop w:val="0"/>
      <w:marBottom w:val="0"/>
      <w:divBdr>
        <w:top w:val="none" w:sz="0" w:space="0" w:color="auto"/>
        <w:left w:val="none" w:sz="0" w:space="0" w:color="auto"/>
        <w:bottom w:val="none" w:sz="0" w:space="0" w:color="auto"/>
        <w:right w:val="none" w:sz="0" w:space="0" w:color="auto"/>
      </w:divBdr>
    </w:div>
    <w:div w:id="517043433">
      <w:marLeft w:val="0"/>
      <w:marRight w:val="0"/>
      <w:marTop w:val="0"/>
      <w:marBottom w:val="0"/>
      <w:divBdr>
        <w:top w:val="none" w:sz="0" w:space="0" w:color="auto"/>
        <w:left w:val="none" w:sz="0" w:space="0" w:color="auto"/>
        <w:bottom w:val="none" w:sz="0" w:space="0" w:color="auto"/>
        <w:right w:val="none" w:sz="0" w:space="0" w:color="auto"/>
      </w:divBdr>
    </w:div>
    <w:div w:id="517043434">
      <w:marLeft w:val="0"/>
      <w:marRight w:val="0"/>
      <w:marTop w:val="0"/>
      <w:marBottom w:val="0"/>
      <w:divBdr>
        <w:top w:val="none" w:sz="0" w:space="0" w:color="auto"/>
        <w:left w:val="none" w:sz="0" w:space="0" w:color="auto"/>
        <w:bottom w:val="none" w:sz="0" w:space="0" w:color="auto"/>
        <w:right w:val="none" w:sz="0" w:space="0" w:color="auto"/>
      </w:divBdr>
    </w:div>
    <w:div w:id="517043435">
      <w:marLeft w:val="0"/>
      <w:marRight w:val="0"/>
      <w:marTop w:val="0"/>
      <w:marBottom w:val="0"/>
      <w:divBdr>
        <w:top w:val="none" w:sz="0" w:space="0" w:color="auto"/>
        <w:left w:val="none" w:sz="0" w:space="0" w:color="auto"/>
        <w:bottom w:val="none" w:sz="0" w:space="0" w:color="auto"/>
        <w:right w:val="none" w:sz="0" w:space="0" w:color="auto"/>
      </w:divBdr>
    </w:div>
    <w:div w:id="517043436">
      <w:marLeft w:val="0"/>
      <w:marRight w:val="0"/>
      <w:marTop w:val="0"/>
      <w:marBottom w:val="0"/>
      <w:divBdr>
        <w:top w:val="none" w:sz="0" w:space="0" w:color="auto"/>
        <w:left w:val="none" w:sz="0" w:space="0" w:color="auto"/>
        <w:bottom w:val="none" w:sz="0" w:space="0" w:color="auto"/>
        <w:right w:val="none" w:sz="0" w:space="0" w:color="auto"/>
      </w:divBdr>
    </w:div>
    <w:div w:id="517043438">
      <w:marLeft w:val="0"/>
      <w:marRight w:val="0"/>
      <w:marTop w:val="0"/>
      <w:marBottom w:val="0"/>
      <w:divBdr>
        <w:top w:val="none" w:sz="0" w:space="0" w:color="auto"/>
        <w:left w:val="none" w:sz="0" w:space="0" w:color="auto"/>
        <w:bottom w:val="none" w:sz="0" w:space="0" w:color="auto"/>
        <w:right w:val="none" w:sz="0" w:space="0" w:color="auto"/>
      </w:divBdr>
    </w:div>
    <w:div w:id="517043439">
      <w:marLeft w:val="0"/>
      <w:marRight w:val="0"/>
      <w:marTop w:val="0"/>
      <w:marBottom w:val="0"/>
      <w:divBdr>
        <w:top w:val="none" w:sz="0" w:space="0" w:color="auto"/>
        <w:left w:val="none" w:sz="0" w:space="0" w:color="auto"/>
        <w:bottom w:val="none" w:sz="0" w:space="0" w:color="auto"/>
        <w:right w:val="none" w:sz="0" w:space="0" w:color="auto"/>
      </w:divBdr>
    </w:div>
    <w:div w:id="517043441">
      <w:marLeft w:val="0"/>
      <w:marRight w:val="0"/>
      <w:marTop w:val="0"/>
      <w:marBottom w:val="0"/>
      <w:divBdr>
        <w:top w:val="none" w:sz="0" w:space="0" w:color="auto"/>
        <w:left w:val="none" w:sz="0" w:space="0" w:color="auto"/>
        <w:bottom w:val="none" w:sz="0" w:space="0" w:color="auto"/>
        <w:right w:val="none" w:sz="0" w:space="0" w:color="auto"/>
      </w:divBdr>
    </w:div>
    <w:div w:id="517043443">
      <w:marLeft w:val="0"/>
      <w:marRight w:val="0"/>
      <w:marTop w:val="0"/>
      <w:marBottom w:val="0"/>
      <w:divBdr>
        <w:top w:val="none" w:sz="0" w:space="0" w:color="auto"/>
        <w:left w:val="none" w:sz="0" w:space="0" w:color="auto"/>
        <w:bottom w:val="none" w:sz="0" w:space="0" w:color="auto"/>
        <w:right w:val="none" w:sz="0" w:space="0" w:color="auto"/>
      </w:divBdr>
    </w:div>
    <w:div w:id="517043444">
      <w:marLeft w:val="0"/>
      <w:marRight w:val="0"/>
      <w:marTop w:val="0"/>
      <w:marBottom w:val="0"/>
      <w:divBdr>
        <w:top w:val="none" w:sz="0" w:space="0" w:color="auto"/>
        <w:left w:val="none" w:sz="0" w:space="0" w:color="auto"/>
        <w:bottom w:val="none" w:sz="0" w:space="0" w:color="auto"/>
        <w:right w:val="none" w:sz="0" w:space="0" w:color="auto"/>
      </w:divBdr>
    </w:div>
    <w:div w:id="517043446">
      <w:marLeft w:val="0"/>
      <w:marRight w:val="0"/>
      <w:marTop w:val="0"/>
      <w:marBottom w:val="0"/>
      <w:divBdr>
        <w:top w:val="none" w:sz="0" w:space="0" w:color="auto"/>
        <w:left w:val="none" w:sz="0" w:space="0" w:color="auto"/>
        <w:bottom w:val="none" w:sz="0" w:space="0" w:color="auto"/>
        <w:right w:val="none" w:sz="0" w:space="0" w:color="auto"/>
      </w:divBdr>
    </w:div>
    <w:div w:id="517043448">
      <w:marLeft w:val="0"/>
      <w:marRight w:val="0"/>
      <w:marTop w:val="0"/>
      <w:marBottom w:val="0"/>
      <w:divBdr>
        <w:top w:val="none" w:sz="0" w:space="0" w:color="auto"/>
        <w:left w:val="none" w:sz="0" w:space="0" w:color="auto"/>
        <w:bottom w:val="none" w:sz="0" w:space="0" w:color="auto"/>
        <w:right w:val="none" w:sz="0" w:space="0" w:color="auto"/>
      </w:divBdr>
    </w:div>
    <w:div w:id="517043449">
      <w:marLeft w:val="0"/>
      <w:marRight w:val="0"/>
      <w:marTop w:val="0"/>
      <w:marBottom w:val="0"/>
      <w:divBdr>
        <w:top w:val="none" w:sz="0" w:space="0" w:color="auto"/>
        <w:left w:val="none" w:sz="0" w:space="0" w:color="auto"/>
        <w:bottom w:val="none" w:sz="0" w:space="0" w:color="auto"/>
        <w:right w:val="none" w:sz="0" w:space="0" w:color="auto"/>
      </w:divBdr>
    </w:div>
    <w:div w:id="517043450">
      <w:marLeft w:val="0"/>
      <w:marRight w:val="0"/>
      <w:marTop w:val="0"/>
      <w:marBottom w:val="0"/>
      <w:divBdr>
        <w:top w:val="none" w:sz="0" w:space="0" w:color="auto"/>
        <w:left w:val="none" w:sz="0" w:space="0" w:color="auto"/>
        <w:bottom w:val="none" w:sz="0" w:space="0" w:color="auto"/>
        <w:right w:val="none" w:sz="0" w:space="0" w:color="auto"/>
      </w:divBdr>
    </w:div>
    <w:div w:id="517043452">
      <w:marLeft w:val="0"/>
      <w:marRight w:val="0"/>
      <w:marTop w:val="0"/>
      <w:marBottom w:val="0"/>
      <w:divBdr>
        <w:top w:val="none" w:sz="0" w:space="0" w:color="auto"/>
        <w:left w:val="none" w:sz="0" w:space="0" w:color="auto"/>
        <w:bottom w:val="none" w:sz="0" w:space="0" w:color="auto"/>
        <w:right w:val="none" w:sz="0" w:space="0" w:color="auto"/>
      </w:divBdr>
    </w:div>
    <w:div w:id="517043454">
      <w:marLeft w:val="0"/>
      <w:marRight w:val="0"/>
      <w:marTop w:val="0"/>
      <w:marBottom w:val="0"/>
      <w:divBdr>
        <w:top w:val="none" w:sz="0" w:space="0" w:color="auto"/>
        <w:left w:val="none" w:sz="0" w:space="0" w:color="auto"/>
        <w:bottom w:val="none" w:sz="0" w:space="0" w:color="auto"/>
        <w:right w:val="none" w:sz="0" w:space="0" w:color="auto"/>
      </w:divBdr>
    </w:div>
    <w:div w:id="517043455">
      <w:marLeft w:val="0"/>
      <w:marRight w:val="0"/>
      <w:marTop w:val="0"/>
      <w:marBottom w:val="0"/>
      <w:divBdr>
        <w:top w:val="none" w:sz="0" w:space="0" w:color="auto"/>
        <w:left w:val="none" w:sz="0" w:space="0" w:color="auto"/>
        <w:bottom w:val="none" w:sz="0" w:space="0" w:color="auto"/>
        <w:right w:val="none" w:sz="0" w:space="0" w:color="auto"/>
      </w:divBdr>
    </w:div>
    <w:div w:id="517043456">
      <w:marLeft w:val="0"/>
      <w:marRight w:val="0"/>
      <w:marTop w:val="0"/>
      <w:marBottom w:val="0"/>
      <w:divBdr>
        <w:top w:val="none" w:sz="0" w:space="0" w:color="auto"/>
        <w:left w:val="none" w:sz="0" w:space="0" w:color="auto"/>
        <w:bottom w:val="none" w:sz="0" w:space="0" w:color="auto"/>
        <w:right w:val="none" w:sz="0" w:space="0" w:color="auto"/>
      </w:divBdr>
      <w:divsChild>
        <w:div w:id="517043385">
          <w:marLeft w:val="0"/>
          <w:marRight w:val="0"/>
          <w:marTop w:val="0"/>
          <w:marBottom w:val="0"/>
          <w:divBdr>
            <w:top w:val="none" w:sz="0" w:space="0" w:color="auto"/>
            <w:left w:val="none" w:sz="0" w:space="0" w:color="auto"/>
            <w:bottom w:val="none" w:sz="0" w:space="0" w:color="auto"/>
            <w:right w:val="none" w:sz="0" w:space="0" w:color="auto"/>
          </w:divBdr>
        </w:div>
        <w:div w:id="517043391">
          <w:marLeft w:val="0"/>
          <w:marRight w:val="0"/>
          <w:marTop w:val="0"/>
          <w:marBottom w:val="0"/>
          <w:divBdr>
            <w:top w:val="none" w:sz="0" w:space="0" w:color="auto"/>
            <w:left w:val="none" w:sz="0" w:space="0" w:color="auto"/>
            <w:bottom w:val="none" w:sz="0" w:space="0" w:color="auto"/>
            <w:right w:val="none" w:sz="0" w:space="0" w:color="auto"/>
          </w:divBdr>
        </w:div>
        <w:div w:id="517043395">
          <w:marLeft w:val="0"/>
          <w:marRight w:val="0"/>
          <w:marTop w:val="0"/>
          <w:marBottom w:val="0"/>
          <w:divBdr>
            <w:top w:val="none" w:sz="0" w:space="0" w:color="auto"/>
            <w:left w:val="none" w:sz="0" w:space="0" w:color="auto"/>
            <w:bottom w:val="none" w:sz="0" w:space="0" w:color="auto"/>
            <w:right w:val="none" w:sz="0" w:space="0" w:color="auto"/>
          </w:divBdr>
        </w:div>
        <w:div w:id="517043402">
          <w:marLeft w:val="0"/>
          <w:marRight w:val="0"/>
          <w:marTop w:val="0"/>
          <w:marBottom w:val="0"/>
          <w:divBdr>
            <w:top w:val="none" w:sz="0" w:space="0" w:color="auto"/>
            <w:left w:val="none" w:sz="0" w:space="0" w:color="auto"/>
            <w:bottom w:val="none" w:sz="0" w:space="0" w:color="auto"/>
            <w:right w:val="none" w:sz="0" w:space="0" w:color="auto"/>
          </w:divBdr>
        </w:div>
        <w:div w:id="517043409">
          <w:marLeft w:val="0"/>
          <w:marRight w:val="0"/>
          <w:marTop w:val="0"/>
          <w:marBottom w:val="0"/>
          <w:divBdr>
            <w:top w:val="none" w:sz="0" w:space="0" w:color="auto"/>
            <w:left w:val="none" w:sz="0" w:space="0" w:color="auto"/>
            <w:bottom w:val="none" w:sz="0" w:space="0" w:color="auto"/>
            <w:right w:val="none" w:sz="0" w:space="0" w:color="auto"/>
          </w:divBdr>
        </w:div>
        <w:div w:id="517043421">
          <w:marLeft w:val="0"/>
          <w:marRight w:val="0"/>
          <w:marTop w:val="0"/>
          <w:marBottom w:val="0"/>
          <w:divBdr>
            <w:top w:val="none" w:sz="0" w:space="0" w:color="auto"/>
            <w:left w:val="none" w:sz="0" w:space="0" w:color="auto"/>
            <w:bottom w:val="none" w:sz="0" w:space="0" w:color="auto"/>
            <w:right w:val="none" w:sz="0" w:space="0" w:color="auto"/>
          </w:divBdr>
        </w:div>
        <w:div w:id="517043422">
          <w:marLeft w:val="0"/>
          <w:marRight w:val="0"/>
          <w:marTop w:val="0"/>
          <w:marBottom w:val="0"/>
          <w:divBdr>
            <w:top w:val="none" w:sz="0" w:space="0" w:color="auto"/>
            <w:left w:val="none" w:sz="0" w:space="0" w:color="auto"/>
            <w:bottom w:val="none" w:sz="0" w:space="0" w:color="auto"/>
            <w:right w:val="none" w:sz="0" w:space="0" w:color="auto"/>
          </w:divBdr>
        </w:div>
        <w:div w:id="517043432">
          <w:marLeft w:val="0"/>
          <w:marRight w:val="0"/>
          <w:marTop w:val="0"/>
          <w:marBottom w:val="0"/>
          <w:divBdr>
            <w:top w:val="none" w:sz="0" w:space="0" w:color="auto"/>
            <w:left w:val="none" w:sz="0" w:space="0" w:color="auto"/>
            <w:bottom w:val="none" w:sz="0" w:space="0" w:color="auto"/>
            <w:right w:val="none" w:sz="0" w:space="0" w:color="auto"/>
          </w:divBdr>
        </w:div>
        <w:div w:id="517043440">
          <w:marLeft w:val="0"/>
          <w:marRight w:val="0"/>
          <w:marTop w:val="0"/>
          <w:marBottom w:val="0"/>
          <w:divBdr>
            <w:top w:val="none" w:sz="0" w:space="0" w:color="auto"/>
            <w:left w:val="none" w:sz="0" w:space="0" w:color="auto"/>
            <w:bottom w:val="none" w:sz="0" w:space="0" w:color="auto"/>
            <w:right w:val="none" w:sz="0" w:space="0" w:color="auto"/>
          </w:divBdr>
        </w:div>
        <w:div w:id="517043442">
          <w:marLeft w:val="0"/>
          <w:marRight w:val="0"/>
          <w:marTop w:val="0"/>
          <w:marBottom w:val="0"/>
          <w:divBdr>
            <w:top w:val="none" w:sz="0" w:space="0" w:color="auto"/>
            <w:left w:val="none" w:sz="0" w:space="0" w:color="auto"/>
            <w:bottom w:val="none" w:sz="0" w:space="0" w:color="auto"/>
            <w:right w:val="none" w:sz="0" w:space="0" w:color="auto"/>
          </w:divBdr>
        </w:div>
        <w:div w:id="517043445">
          <w:marLeft w:val="0"/>
          <w:marRight w:val="0"/>
          <w:marTop w:val="0"/>
          <w:marBottom w:val="0"/>
          <w:divBdr>
            <w:top w:val="none" w:sz="0" w:space="0" w:color="auto"/>
            <w:left w:val="none" w:sz="0" w:space="0" w:color="auto"/>
            <w:bottom w:val="none" w:sz="0" w:space="0" w:color="auto"/>
            <w:right w:val="none" w:sz="0" w:space="0" w:color="auto"/>
          </w:divBdr>
        </w:div>
        <w:div w:id="517043447">
          <w:marLeft w:val="0"/>
          <w:marRight w:val="0"/>
          <w:marTop w:val="0"/>
          <w:marBottom w:val="0"/>
          <w:divBdr>
            <w:top w:val="none" w:sz="0" w:space="0" w:color="auto"/>
            <w:left w:val="none" w:sz="0" w:space="0" w:color="auto"/>
            <w:bottom w:val="none" w:sz="0" w:space="0" w:color="auto"/>
            <w:right w:val="none" w:sz="0" w:space="0" w:color="auto"/>
          </w:divBdr>
        </w:div>
        <w:div w:id="517043451">
          <w:marLeft w:val="0"/>
          <w:marRight w:val="0"/>
          <w:marTop w:val="0"/>
          <w:marBottom w:val="0"/>
          <w:divBdr>
            <w:top w:val="none" w:sz="0" w:space="0" w:color="auto"/>
            <w:left w:val="none" w:sz="0" w:space="0" w:color="auto"/>
            <w:bottom w:val="none" w:sz="0" w:space="0" w:color="auto"/>
            <w:right w:val="none" w:sz="0" w:space="0" w:color="auto"/>
          </w:divBdr>
        </w:div>
        <w:div w:id="517043453">
          <w:marLeft w:val="0"/>
          <w:marRight w:val="0"/>
          <w:marTop w:val="0"/>
          <w:marBottom w:val="0"/>
          <w:divBdr>
            <w:top w:val="none" w:sz="0" w:space="0" w:color="auto"/>
            <w:left w:val="none" w:sz="0" w:space="0" w:color="auto"/>
            <w:bottom w:val="none" w:sz="0" w:space="0" w:color="auto"/>
            <w:right w:val="none" w:sz="0" w:space="0" w:color="auto"/>
          </w:divBdr>
        </w:div>
        <w:div w:id="517043458">
          <w:marLeft w:val="0"/>
          <w:marRight w:val="0"/>
          <w:marTop w:val="0"/>
          <w:marBottom w:val="0"/>
          <w:divBdr>
            <w:top w:val="none" w:sz="0" w:space="0" w:color="auto"/>
            <w:left w:val="none" w:sz="0" w:space="0" w:color="auto"/>
            <w:bottom w:val="none" w:sz="0" w:space="0" w:color="auto"/>
            <w:right w:val="none" w:sz="0" w:space="0" w:color="auto"/>
          </w:divBdr>
        </w:div>
        <w:div w:id="517043474">
          <w:marLeft w:val="0"/>
          <w:marRight w:val="0"/>
          <w:marTop w:val="0"/>
          <w:marBottom w:val="0"/>
          <w:divBdr>
            <w:top w:val="none" w:sz="0" w:space="0" w:color="auto"/>
            <w:left w:val="none" w:sz="0" w:space="0" w:color="auto"/>
            <w:bottom w:val="none" w:sz="0" w:space="0" w:color="auto"/>
            <w:right w:val="none" w:sz="0" w:space="0" w:color="auto"/>
          </w:divBdr>
        </w:div>
        <w:div w:id="517043481">
          <w:marLeft w:val="0"/>
          <w:marRight w:val="0"/>
          <w:marTop w:val="0"/>
          <w:marBottom w:val="0"/>
          <w:divBdr>
            <w:top w:val="none" w:sz="0" w:space="0" w:color="auto"/>
            <w:left w:val="none" w:sz="0" w:space="0" w:color="auto"/>
            <w:bottom w:val="none" w:sz="0" w:space="0" w:color="auto"/>
            <w:right w:val="none" w:sz="0" w:space="0" w:color="auto"/>
          </w:divBdr>
        </w:div>
        <w:div w:id="517043484">
          <w:marLeft w:val="0"/>
          <w:marRight w:val="0"/>
          <w:marTop w:val="0"/>
          <w:marBottom w:val="0"/>
          <w:divBdr>
            <w:top w:val="none" w:sz="0" w:space="0" w:color="auto"/>
            <w:left w:val="none" w:sz="0" w:space="0" w:color="auto"/>
            <w:bottom w:val="none" w:sz="0" w:space="0" w:color="auto"/>
            <w:right w:val="none" w:sz="0" w:space="0" w:color="auto"/>
          </w:divBdr>
        </w:div>
        <w:div w:id="517043494">
          <w:marLeft w:val="0"/>
          <w:marRight w:val="0"/>
          <w:marTop w:val="0"/>
          <w:marBottom w:val="0"/>
          <w:divBdr>
            <w:top w:val="none" w:sz="0" w:space="0" w:color="auto"/>
            <w:left w:val="none" w:sz="0" w:space="0" w:color="auto"/>
            <w:bottom w:val="none" w:sz="0" w:space="0" w:color="auto"/>
            <w:right w:val="none" w:sz="0" w:space="0" w:color="auto"/>
          </w:divBdr>
        </w:div>
      </w:divsChild>
    </w:div>
    <w:div w:id="517043457">
      <w:marLeft w:val="0"/>
      <w:marRight w:val="0"/>
      <w:marTop w:val="0"/>
      <w:marBottom w:val="0"/>
      <w:divBdr>
        <w:top w:val="none" w:sz="0" w:space="0" w:color="auto"/>
        <w:left w:val="none" w:sz="0" w:space="0" w:color="auto"/>
        <w:bottom w:val="none" w:sz="0" w:space="0" w:color="auto"/>
        <w:right w:val="none" w:sz="0" w:space="0" w:color="auto"/>
      </w:divBdr>
    </w:div>
    <w:div w:id="517043459">
      <w:marLeft w:val="0"/>
      <w:marRight w:val="0"/>
      <w:marTop w:val="0"/>
      <w:marBottom w:val="0"/>
      <w:divBdr>
        <w:top w:val="none" w:sz="0" w:space="0" w:color="auto"/>
        <w:left w:val="none" w:sz="0" w:space="0" w:color="auto"/>
        <w:bottom w:val="none" w:sz="0" w:space="0" w:color="auto"/>
        <w:right w:val="none" w:sz="0" w:space="0" w:color="auto"/>
      </w:divBdr>
    </w:div>
    <w:div w:id="517043460">
      <w:marLeft w:val="0"/>
      <w:marRight w:val="0"/>
      <w:marTop w:val="0"/>
      <w:marBottom w:val="0"/>
      <w:divBdr>
        <w:top w:val="none" w:sz="0" w:space="0" w:color="auto"/>
        <w:left w:val="none" w:sz="0" w:space="0" w:color="auto"/>
        <w:bottom w:val="none" w:sz="0" w:space="0" w:color="auto"/>
        <w:right w:val="none" w:sz="0" w:space="0" w:color="auto"/>
      </w:divBdr>
    </w:div>
    <w:div w:id="517043463">
      <w:marLeft w:val="0"/>
      <w:marRight w:val="0"/>
      <w:marTop w:val="0"/>
      <w:marBottom w:val="0"/>
      <w:divBdr>
        <w:top w:val="none" w:sz="0" w:space="0" w:color="auto"/>
        <w:left w:val="none" w:sz="0" w:space="0" w:color="auto"/>
        <w:bottom w:val="none" w:sz="0" w:space="0" w:color="auto"/>
        <w:right w:val="none" w:sz="0" w:space="0" w:color="auto"/>
      </w:divBdr>
    </w:div>
    <w:div w:id="517043464">
      <w:marLeft w:val="0"/>
      <w:marRight w:val="0"/>
      <w:marTop w:val="0"/>
      <w:marBottom w:val="0"/>
      <w:divBdr>
        <w:top w:val="none" w:sz="0" w:space="0" w:color="auto"/>
        <w:left w:val="none" w:sz="0" w:space="0" w:color="auto"/>
        <w:bottom w:val="none" w:sz="0" w:space="0" w:color="auto"/>
        <w:right w:val="none" w:sz="0" w:space="0" w:color="auto"/>
      </w:divBdr>
    </w:div>
    <w:div w:id="517043465">
      <w:marLeft w:val="0"/>
      <w:marRight w:val="0"/>
      <w:marTop w:val="0"/>
      <w:marBottom w:val="0"/>
      <w:divBdr>
        <w:top w:val="none" w:sz="0" w:space="0" w:color="auto"/>
        <w:left w:val="none" w:sz="0" w:space="0" w:color="auto"/>
        <w:bottom w:val="none" w:sz="0" w:space="0" w:color="auto"/>
        <w:right w:val="none" w:sz="0" w:space="0" w:color="auto"/>
      </w:divBdr>
    </w:div>
    <w:div w:id="517043466">
      <w:marLeft w:val="0"/>
      <w:marRight w:val="0"/>
      <w:marTop w:val="0"/>
      <w:marBottom w:val="0"/>
      <w:divBdr>
        <w:top w:val="none" w:sz="0" w:space="0" w:color="auto"/>
        <w:left w:val="none" w:sz="0" w:space="0" w:color="auto"/>
        <w:bottom w:val="none" w:sz="0" w:space="0" w:color="auto"/>
        <w:right w:val="none" w:sz="0" w:space="0" w:color="auto"/>
      </w:divBdr>
      <w:divsChild>
        <w:div w:id="517043462">
          <w:marLeft w:val="0"/>
          <w:marRight w:val="0"/>
          <w:marTop w:val="0"/>
          <w:marBottom w:val="0"/>
          <w:divBdr>
            <w:top w:val="none" w:sz="0" w:space="0" w:color="auto"/>
            <w:left w:val="none" w:sz="0" w:space="0" w:color="auto"/>
            <w:bottom w:val="none" w:sz="0" w:space="0" w:color="auto"/>
            <w:right w:val="none" w:sz="0" w:space="0" w:color="auto"/>
          </w:divBdr>
        </w:div>
      </w:divsChild>
    </w:div>
    <w:div w:id="517043467">
      <w:marLeft w:val="0"/>
      <w:marRight w:val="0"/>
      <w:marTop w:val="0"/>
      <w:marBottom w:val="0"/>
      <w:divBdr>
        <w:top w:val="none" w:sz="0" w:space="0" w:color="auto"/>
        <w:left w:val="none" w:sz="0" w:space="0" w:color="auto"/>
        <w:bottom w:val="none" w:sz="0" w:space="0" w:color="auto"/>
        <w:right w:val="none" w:sz="0" w:space="0" w:color="auto"/>
      </w:divBdr>
    </w:div>
    <w:div w:id="517043469">
      <w:marLeft w:val="0"/>
      <w:marRight w:val="0"/>
      <w:marTop w:val="0"/>
      <w:marBottom w:val="0"/>
      <w:divBdr>
        <w:top w:val="none" w:sz="0" w:space="0" w:color="auto"/>
        <w:left w:val="none" w:sz="0" w:space="0" w:color="auto"/>
        <w:bottom w:val="none" w:sz="0" w:space="0" w:color="auto"/>
        <w:right w:val="none" w:sz="0" w:space="0" w:color="auto"/>
      </w:divBdr>
    </w:div>
    <w:div w:id="517043470">
      <w:marLeft w:val="0"/>
      <w:marRight w:val="0"/>
      <w:marTop w:val="0"/>
      <w:marBottom w:val="0"/>
      <w:divBdr>
        <w:top w:val="none" w:sz="0" w:space="0" w:color="auto"/>
        <w:left w:val="none" w:sz="0" w:space="0" w:color="auto"/>
        <w:bottom w:val="none" w:sz="0" w:space="0" w:color="auto"/>
        <w:right w:val="none" w:sz="0" w:space="0" w:color="auto"/>
      </w:divBdr>
    </w:div>
    <w:div w:id="517043471">
      <w:marLeft w:val="0"/>
      <w:marRight w:val="0"/>
      <w:marTop w:val="0"/>
      <w:marBottom w:val="0"/>
      <w:divBdr>
        <w:top w:val="none" w:sz="0" w:space="0" w:color="auto"/>
        <w:left w:val="none" w:sz="0" w:space="0" w:color="auto"/>
        <w:bottom w:val="none" w:sz="0" w:space="0" w:color="auto"/>
        <w:right w:val="none" w:sz="0" w:space="0" w:color="auto"/>
      </w:divBdr>
    </w:div>
    <w:div w:id="517043473">
      <w:marLeft w:val="0"/>
      <w:marRight w:val="0"/>
      <w:marTop w:val="0"/>
      <w:marBottom w:val="0"/>
      <w:divBdr>
        <w:top w:val="none" w:sz="0" w:space="0" w:color="auto"/>
        <w:left w:val="none" w:sz="0" w:space="0" w:color="auto"/>
        <w:bottom w:val="none" w:sz="0" w:space="0" w:color="auto"/>
        <w:right w:val="none" w:sz="0" w:space="0" w:color="auto"/>
      </w:divBdr>
    </w:div>
    <w:div w:id="517043475">
      <w:marLeft w:val="0"/>
      <w:marRight w:val="0"/>
      <w:marTop w:val="0"/>
      <w:marBottom w:val="0"/>
      <w:divBdr>
        <w:top w:val="none" w:sz="0" w:space="0" w:color="auto"/>
        <w:left w:val="none" w:sz="0" w:space="0" w:color="auto"/>
        <w:bottom w:val="none" w:sz="0" w:space="0" w:color="auto"/>
        <w:right w:val="none" w:sz="0" w:space="0" w:color="auto"/>
      </w:divBdr>
    </w:div>
    <w:div w:id="517043476">
      <w:marLeft w:val="0"/>
      <w:marRight w:val="0"/>
      <w:marTop w:val="0"/>
      <w:marBottom w:val="0"/>
      <w:divBdr>
        <w:top w:val="none" w:sz="0" w:space="0" w:color="auto"/>
        <w:left w:val="none" w:sz="0" w:space="0" w:color="auto"/>
        <w:bottom w:val="none" w:sz="0" w:space="0" w:color="auto"/>
        <w:right w:val="none" w:sz="0" w:space="0" w:color="auto"/>
      </w:divBdr>
      <w:divsChild>
        <w:div w:id="517043425">
          <w:marLeft w:val="0"/>
          <w:marRight w:val="0"/>
          <w:marTop w:val="0"/>
          <w:marBottom w:val="0"/>
          <w:divBdr>
            <w:top w:val="none" w:sz="0" w:space="0" w:color="auto"/>
            <w:left w:val="none" w:sz="0" w:space="0" w:color="auto"/>
            <w:bottom w:val="none" w:sz="0" w:space="0" w:color="auto"/>
            <w:right w:val="none" w:sz="0" w:space="0" w:color="auto"/>
          </w:divBdr>
        </w:div>
      </w:divsChild>
    </w:div>
    <w:div w:id="517043477">
      <w:marLeft w:val="0"/>
      <w:marRight w:val="0"/>
      <w:marTop w:val="0"/>
      <w:marBottom w:val="0"/>
      <w:divBdr>
        <w:top w:val="none" w:sz="0" w:space="0" w:color="auto"/>
        <w:left w:val="none" w:sz="0" w:space="0" w:color="auto"/>
        <w:bottom w:val="none" w:sz="0" w:space="0" w:color="auto"/>
        <w:right w:val="none" w:sz="0" w:space="0" w:color="auto"/>
      </w:divBdr>
    </w:div>
    <w:div w:id="517043478">
      <w:marLeft w:val="0"/>
      <w:marRight w:val="0"/>
      <w:marTop w:val="0"/>
      <w:marBottom w:val="0"/>
      <w:divBdr>
        <w:top w:val="none" w:sz="0" w:space="0" w:color="auto"/>
        <w:left w:val="none" w:sz="0" w:space="0" w:color="auto"/>
        <w:bottom w:val="none" w:sz="0" w:space="0" w:color="auto"/>
        <w:right w:val="none" w:sz="0" w:space="0" w:color="auto"/>
      </w:divBdr>
    </w:div>
    <w:div w:id="517043479">
      <w:marLeft w:val="0"/>
      <w:marRight w:val="0"/>
      <w:marTop w:val="0"/>
      <w:marBottom w:val="0"/>
      <w:divBdr>
        <w:top w:val="none" w:sz="0" w:space="0" w:color="auto"/>
        <w:left w:val="none" w:sz="0" w:space="0" w:color="auto"/>
        <w:bottom w:val="none" w:sz="0" w:space="0" w:color="auto"/>
        <w:right w:val="none" w:sz="0" w:space="0" w:color="auto"/>
      </w:divBdr>
    </w:div>
    <w:div w:id="517043480">
      <w:marLeft w:val="0"/>
      <w:marRight w:val="0"/>
      <w:marTop w:val="0"/>
      <w:marBottom w:val="0"/>
      <w:divBdr>
        <w:top w:val="none" w:sz="0" w:space="0" w:color="auto"/>
        <w:left w:val="none" w:sz="0" w:space="0" w:color="auto"/>
        <w:bottom w:val="none" w:sz="0" w:space="0" w:color="auto"/>
        <w:right w:val="none" w:sz="0" w:space="0" w:color="auto"/>
      </w:divBdr>
    </w:div>
    <w:div w:id="517043482">
      <w:marLeft w:val="0"/>
      <w:marRight w:val="0"/>
      <w:marTop w:val="0"/>
      <w:marBottom w:val="0"/>
      <w:divBdr>
        <w:top w:val="none" w:sz="0" w:space="0" w:color="auto"/>
        <w:left w:val="none" w:sz="0" w:space="0" w:color="auto"/>
        <w:bottom w:val="none" w:sz="0" w:space="0" w:color="auto"/>
        <w:right w:val="none" w:sz="0" w:space="0" w:color="auto"/>
      </w:divBdr>
      <w:divsChild>
        <w:div w:id="517043407">
          <w:marLeft w:val="0"/>
          <w:marRight w:val="0"/>
          <w:marTop w:val="0"/>
          <w:marBottom w:val="0"/>
          <w:divBdr>
            <w:top w:val="none" w:sz="0" w:space="0" w:color="auto"/>
            <w:left w:val="none" w:sz="0" w:space="0" w:color="auto"/>
            <w:bottom w:val="none" w:sz="0" w:space="0" w:color="auto"/>
            <w:right w:val="none" w:sz="0" w:space="0" w:color="auto"/>
          </w:divBdr>
        </w:div>
      </w:divsChild>
    </w:div>
    <w:div w:id="517043483">
      <w:marLeft w:val="0"/>
      <w:marRight w:val="0"/>
      <w:marTop w:val="0"/>
      <w:marBottom w:val="0"/>
      <w:divBdr>
        <w:top w:val="none" w:sz="0" w:space="0" w:color="auto"/>
        <w:left w:val="none" w:sz="0" w:space="0" w:color="auto"/>
        <w:bottom w:val="none" w:sz="0" w:space="0" w:color="auto"/>
        <w:right w:val="none" w:sz="0" w:space="0" w:color="auto"/>
      </w:divBdr>
    </w:div>
    <w:div w:id="517043485">
      <w:marLeft w:val="0"/>
      <w:marRight w:val="0"/>
      <w:marTop w:val="0"/>
      <w:marBottom w:val="0"/>
      <w:divBdr>
        <w:top w:val="none" w:sz="0" w:space="0" w:color="auto"/>
        <w:left w:val="none" w:sz="0" w:space="0" w:color="auto"/>
        <w:bottom w:val="none" w:sz="0" w:space="0" w:color="auto"/>
        <w:right w:val="none" w:sz="0" w:space="0" w:color="auto"/>
      </w:divBdr>
    </w:div>
    <w:div w:id="517043486">
      <w:marLeft w:val="0"/>
      <w:marRight w:val="0"/>
      <w:marTop w:val="0"/>
      <w:marBottom w:val="0"/>
      <w:divBdr>
        <w:top w:val="none" w:sz="0" w:space="0" w:color="auto"/>
        <w:left w:val="none" w:sz="0" w:space="0" w:color="auto"/>
        <w:bottom w:val="none" w:sz="0" w:space="0" w:color="auto"/>
        <w:right w:val="none" w:sz="0" w:space="0" w:color="auto"/>
      </w:divBdr>
      <w:divsChild>
        <w:div w:id="517043384">
          <w:marLeft w:val="0"/>
          <w:marRight w:val="0"/>
          <w:marTop w:val="0"/>
          <w:marBottom w:val="0"/>
          <w:divBdr>
            <w:top w:val="none" w:sz="0" w:space="0" w:color="auto"/>
            <w:left w:val="none" w:sz="0" w:space="0" w:color="auto"/>
            <w:bottom w:val="none" w:sz="0" w:space="0" w:color="auto"/>
            <w:right w:val="none" w:sz="0" w:space="0" w:color="auto"/>
          </w:divBdr>
        </w:div>
        <w:div w:id="517043408">
          <w:marLeft w:val="0"/>
          <w:marRight w:val="0"/>
          <w:marTop w:val="0"/>
          <w:marBottom w:val="0"/>
          <w:divBdr>
            <w:top w:val="none" w:sz="0" w:space="0" w:color="auto"/>
            <w:left w:val="none" w:sz="0" w:space="0" w:color="auto"/>
            <w:bottom w:val="none" w:sz="0" w:space="0" w:color="auto"/>
            <w:right w:val="none" w:sz="0" w:space="0" w:color="auto"/>
          </w:divBdr>
        </w:div>
        <w:div w:id="517043437">
          <w:marLeft w:val="0"/>
          <w:marRight w:val="0"/>
          <w:marTop w:val="0"/>
          <w:marBottom w:val="0"/>
          <w:divBdr>
            <w:top w:val="none" w:sz="0" w:space="0" w:color="auto"/>
            <w:left w:val="none" w:sz="0" w:space="0" w:color="auto"/>
            <w:bottom w:val="none" w:sz="0" w:space="0" w:color="auto"/>
            <w:right w:val="none" w:sz="0" w:space="0" w:color="auto"/>
          </w:divBdr>
        </w:div>
        <w:div w:id="517043461">
          <w:marLeft w:val="0"/>
          <w:marRight w:val="0"/>
          <w:marTop w:val="0"/>
          <w:marBottom w:val="0"/>
          <w:divBdr>
            <w:top w:val="none" w:sz="0" w:space="0" w:color="auto"/>
            <w:left w:val="none" w:sz="0" w:space="0" w:color="auto"/>
            <w:bottom w:val="none" w:sz="0" w:space="0" w:color="auto"/>
            <w:right w:val="none" w:sz="0" w:space="0" w:color="auto"/>
          </w:divBdr>
        </w:div>
        <w:div w:id="517043472">
          <w:marLeft w:val="0"/>
          <w:marRight w:val="0"/>
          <w:marTop w:val="0"/>
          <w:marBottom w:val="0"/>
          <w:divBdr>
            <w:top w:val="none" w:sz="0" w:space="0" w:color="auto"/>
            <w:left w:val="none" w:sz="0" w:space="0" w:color="auto"/>
            <w:bottom w:val="none" w:sz="0" w:space="0" w:color="auto"/>
            <w:right w:val="none" w:sz="0" w:space="0" w:color="auto"/>
          </w:divBdr>
          <w:divsChild>
            <w:div w:id="517043488">
              <w:marLeft w:val="0"/>
              <w:marRight w:val="0"/>
              <w:marTop w:val="0"/>
              <w:marBottom w:val="0"/>
              <w:divBdr>
                <w:top w:val="none" w:sz="0" w:space="0" w:color="auto"/>
                <w:left w:val="none" w:sz="0" w:space="0" w:color="auto"/>
                <w:bottom w:val="none" w:sz="0" w:space="0" w:color="auto"/>
                <w:right w:val="none" w:sz="0" w:space="0" w:color="auto"/>
              </w:divBdr>
            </w:div>
          </w:divsChild>
        </w:div>
        <w:div w:id="517043495">
          <w:marLeft w:val="0"/>
          <w:marRight w:val="0"/>
          <w:marTop w:val="0"/>
          <w:marBottom w:val="0"/>
          <w:divBdr>
            <w:top w:val="none" w:sz="0" w:space="0" w:color="auto"/>
            <w:left w:val="none" w:sz="0" w:space="0" w:color="auto"/>
            <w:bottom w:val="none" w:sz="0" w:space="0" w:color="auto"/>
            <w:right w:val="none" w:sz="0" w:space="0" w:color="auto"/>
          </w:divBdr>
        </w:div>
        <w:div w:id="517043497">
          <w:marLeft w:val="0"/>
          <w:marRight w:val="0"/>
          <w:marTop w:val="0"/>
          <w:marBottom w:val="0"/>
          <w:divBdr>
            <w:top w:val="none" w:sz="0" w:space="0" w:color="auto"/>
            <w:left w:val="none" w:sz="0" w:space="0" w:color="auto"/>
            <w:bottom w:val="none" w:sz="0" w:space="0" w:color="auto"/>
            <w:right w:val="none" w:sz="0" w:space="0" w:color="auto"/>
          </w:divBdr>
        </w:div>
      </w:divsChild>
    </w:div>
    <w:div w:id="517043487">
      <w:marLeft w:val="0"/>
      <w:marRight w:val="0"/>
      <w:marTop w:val="0"/>
      <w:marBottom w:val="0"/>
      <w:divBdr>
        <w:top w:val="none" w:sz="0" w:space="0" w:color="auto"/>
        <w:left w:val="none" w:sz="0" w:space="0" w:color="auto"/>
        <w:bottom w:val="none" w:sz="0" w:space="0" w:color="auto"/>
        <w:right w:val="none" w:sz="0" w:space="0" w:color="auto"/>
      </w:divBdr>
    </w:div>
    <w:div w:id="517043489">
      <w:marLeft w:val="0"/>
      <w:marRight w:val="0"/>
      <w:marTop w:val="0"/>
      <w:marBottom w:val="0"/>
      <w:divBdr>
        <w:top w:val="none" w:sz="0" w:space="0" w:color="auto"/>
        <w:left w:val="none" w:sz="0" w:space="0" w:color="auto"/>
        <w:bottom w:val="none" w:sz="0" w:space="0" w:color="auto"/>
        <w:right w:val="none" w:sz="0" w:space="0" w:color="auto"/>
      </w:divBdr>
    </w:div>
    <w:div w:id="517043490">
      <w:marLeft w:val="0"/>
      <w:marRight w:val="0"/>
      <w:marTop w:val="0"/>
      <w:marBottom w:val="0"/>
      <w:divBdr>
        <w:top w:val="none" w:sz="0" w:space="0" w:color="auto"/>
        <w:left w:val="none" w:sz="0" w:space="0" w:color="auto"/>
        <w:bottom w:val="none" w:sz="0" w:space="0" w:color="auto"/>
        <w:right w:val="none" w:sz="0" w:space="0" w:color="auto"/>
      </w:divBdr>
    </w:div>
    <w:div w:id="517043491">
      <w:marLeft w:val="0"/>
      <w:marRight w:val="0"/>
      <w:marTop w:val="0"/>
      <w:marBottom w:val="0"/>
      <w:divBdr>
        <w:top w:val="none" w:sz="0" w:space="0" w:color="auto"/>
        <w:left w:val="none" w:sz="0" w:space="0" w:color="auto"/>
        <w:bottom w:val="none" w:sz="0" w:space="0" w:color="auto"/>
        <w:right w:val="none" w:sz="0" w:space="0" w:color="auto"/>
      </w:divBdr>
    </w:div>
    <w:div w:id="517043492">
      <w:marLeft w:val="0"/>
      <w:marRight w:val="0"/>
      <w:marTop w:val="0"/>
      <w:marBottom w:val="0"/>
      <w:divBdr>
        <w:top w:val="none" w:sz="0" w:space="0" w:color="auto"/>
        <w:left w:val="none" w:sz="0" w:space="0" w:color="auto"/>
        <w:bottom w:val="none" w:sz="0" w:space="0" w:color="auto"/>
        <w:right w:val="none" w:sz="0" w:space="0" w:color="auto"/>
      </w:divBdr>
    </w:div>
    <w:div w:id="517043493">
      <w:marLeft w:val="0"/>
      <w:marRight w:val="0"/>
      <w:marTop w:val="0"/>
      <w:marBottom w:val="0"/>
      <w:divBdr>
        <w:top w:val="none" w:sz="0" w:space="0" w:color="auto"/>
        <w:left w:val="none" w:sz="0" w:space="0" w:color="auto"/>
        <w:bottom w:val="none" w:sz="0" w:space="0" w:color="auto"/>
        <w:right w:val="none" w:sz="0" w:space="0" w:color="auto"/>
      </w:divBdr>
    </w:div>
    <w:div w:id="517043496">
      <w:marLeft w:val="0"/>
      <w:marRight w:val="0"/>
      <w:marTop w:val="0"/>
      <w:marBottom w:val="0"/>
      <w:divBdr>
        <w:top w:val="none" w:sz="0" w:space="0" w:color="auto"/>
        <w:left w:val="none" w:sz="0" w:space="0" w:color="auto"/>
        <w:bottom w:val="none" w:sz="0" w:space="0" w:color="auto"/>
        <w:right w:val="none" w:sz="0" w:space="0" w:color="auto"/>
      </w:divBdr>
    </w:div>
    <w:div w:id="517043498">
      <w:marLeft w:val="0"/>
      <w:marRight w:val="0"/>
      <w:marTop w:val="0"/>
      <w:marBottom w:val="0"/>
      <w:divBdr>
        <w:top w:val="none" w:sz="0" w:space="0" w:color="auto"/>
        <w:left w:val="none" w:sz="0" w:space="0" w:color="auto"/>
        <w:bottom w:val="none" w:sz="0" w:space="0" w:color="auto"/>
        <w:right w:val="none" w:sz="0" w:space="0" w:color="auto"/>
      </w:divBdr>
    </w:div>
    <w:div w:id="517043499">
      <w:marLeft w:val="0"/>
      <w:marRight w:val="0"/>
      <w:marTop w:val="0"/>
      <w:marBottom w:val="0"/>
      <w:divBdr>
        <w:top w:val="none" w:sz="0" w:space="0" w:color="auto"/>
        <w:left w:val="none" w:sz="0" w:space="0" w:color="auto"/>
        <w:bottom w:val="none" w:sz="0" w:space="0" w:color="auto"/>
        <w:right w:val="none" w:sz="0" w:space="0" w:color="auto"/>
      </w:divBdr>
    </w:div>
    <w:div w:id="517043500">
      <w:marLeft w:val="0"/>
      <w:marRight w:val="0"/>
      <w:marTop w:val="0"/>
      <w:marBottom w:val="0"/>
      <w:divBdr>
        <w:top w:val="none" w:sz="0" w:space="0" w:color="auto"/>
        <w:left w:val="none" w:sz="0" w:space="0" w:color="auto"/>
        <w:bottom w:val="none" w:sz="0" w:space="0" w:color="auto"/>
        <w:right w:val="none" w:sz="0" w:space="0" w:color="auto"/>
      </w:divBdr>
    </w:div>
    <w:div w:id="517043501">
      <w:marLeft w:val="0"/>
      <w:marRight w:val="0"/>
      <w:marTop w:val="0"/>
      <w:marBottom w:val="0"/>
      <w:divBdr>
        <w:top w:val="none" w:sz="0" w:space="0" w:color="auto"/>
        <w:left w:val="none" w:sz="0" w:space="0" w:color="auto"/>
        <w:bottom w:val="none" w:sz="0" w:space="0" w:color="auto"/>
        <w:right w:val="none" w:sz="0" w:space="0" w:color="auto"/>
      </w:divBdr>
    </w:div>
    <w:div w:id="517043502">
      <w:marLeft w:val="0"/>
      <w:marRight w:val="0"/>
      <w:marTop w:val="0"/>
      <w:marBottom w:val="0"/>
      <w:divBdr>
        <w:top w:val="none" w:sz="0" w:space="0" w:color="auto"/>
        <w:left w:val="none" w:sz="0" w:space="0" w:color="auto"/>
        <w:bottom w:val="none" w:sz="0" w:space="0" w:color="auto"/>
        <w:right w:val="none" w:sz="0" w:space="0" w:color="auto"/>
      </w:divBdr>
    </w:div>
    <w:div w:id="517043503">
      <w:marLeft w:val="0"/>
      <w:marRight w:val="0"/>
      <w:marTop w:val="0"/>
      <w:marBottom w:val="0"/>
      <w:divBdr>
        <w:top w:val="none" w:sz="0" w:space="0" w:color="auto"/>
        <w:left w:val="none" w:sz="0" w:space="0" w:color="auto"/>
        <w:bottom w:val="none" w:sz="0" w:space="0" w:color="auto"/>
        <w:right w:val="none" w:sz="0" w:space="0" w:color="auto"/>
      </w:divBdr>
    </w:div>
    <w:div w:id="517043504">
      <w:marLeft w:val="0"/>
      <w:marRight w:val="0"/>
      <w:marTop w:val="0"/>
      <w:marBottom w:val="0"/>
      <w:divBdr>
        <w:top w:val="none" w:sz="0" w:space="0" w:color="auto"/>
        <w:left w:val="none" w:sz="0" w:space="0" w:color="auto"/>
        <w:bottom w:val="none" w:sz="0" w:space="0" w:color="auto"/>
        <w:right w:val="none" w:sz="0" w:space="0" w:color="auto"/>
      </w:divBdr>
    </w:div>
    <w:div w:id="517043505">
      <w:marLeft w:val="0"/>
      <w:marRight w:val="0"/>
      <w:marTop w:val="0"/>
      <w:marBottom w:val="0"/>
      <w:divBdr>
        <w:top w:val="none" w:sz="0" w:space="0" w:color="auto"/>
        <w:left w:val="none" w:sz="0" w:space="0" w:color="auto"/>
        <w:bottom w:val="none" w:sz="0" w:space="0" w:color="auto"/>
        <w:right w:val="none" w:sz="0" w:space="0" w:color="auto"/>
      </w:divBdr>
    </w:div>
    <w:div w:id="517043506">
      <w:marLeft w:val="0"/>
      <w:marRight w:val="0"/>
      <w:marTop w:val="0"/>
      <w:marBottom w:val="0"/>
      <w:divBdr>
        <w:top w:val="none" w:sz="0" w:space="0" w:color="auto"/>
        <w:left w:val="none" w:sz="0" w:space="0" w:color="auto"/>
        <w:bottom w:val="none" w:sz="0" w:space="0" w:color="auto"/>
        <w:right w:val="none" w:sz="0" w:space="0" w:color="auto"/>
      </w:divBdr>
    </w:div>
    <w:div w:id="517043507">
      <w:marLeft w:val="0"/>
      <w:marRight w:val="0"/>
      <w:marTop w:val="0"/>
      <w:marBottom w:val="0"/>
      <w:divBdr>
        <w:top w:val="none" w:sz="0" w:space="0" w:color="auto"/>
        <w:left w:val="none" w:sz="0" w:space="0" w:color="auto"/>
        <w:bottom w:val="none" w:sz="0" w:space="0" w:color="auto"/>
        <w:right w:val="none" w:sz="0" w:space="0" w:color="auto"/>
      </w:divBdr>
    </w:div>
    <w:div w:id="517043508">
      <w:marLeft w:val="0"/>
      <w:marRight w:val="0"/>
      <w:marTop w:val="0"/>
      <w:marBottom w:val="0"/>
      <w:divBdr>
        <w:top w:val="none" w:sz="0" w:space="0" w:color="auto"/>
        <w:left w:val="none" w:sz="0" w:space="0" w:color="auto"/>
        <w:bottom w:val="none" w:sz="0" w:space="0" w:color="auto"/>
        <w:right w:val="none" w:sz="0" w:space="0" w:color="auto"/>
      </w:divBdr>
    </w:div>
    <w:div w:id="517043509">
      <w:marLeft w:val="0"/>
      <w:marRight w:val="0"/>
      <w:marTop w:val="0"/>
      <w:marBottom w:val="0"/>
      <w:divBdr>
        <w:top w:val="none" w:sz="0" w:space="0" w:color="auto"/>
        <w:left w:val="none" w:sz="0" w:space="0" w:color="auto"/>
        <w:bottom w:val="none" w:sz="0" w:space="0" w:color="auto"/>
        <w:right w:val="none" w:sz="0" w:space="0" w:color="auto"/>
      </w:divBdr>
    </w:div>
    <w:div w:id="517043510">
      <w:marLeft w:val="0"/>
      <w:marRight w:val="0"/>
      <w:marTop w:val="0"/>
      <w:marBottom w:val="0"/>
      <w:divBdr>
        <w:top w:val="none" w:sz="0" w:space="0" w:color="auto"/>
        <w:left w:val="none" w:sz="0" w:space="0" w:color="auto"/>
        <w:bottom w:val="none" w:sz="0" w:space="0" w:color="auto"/>
        <w:right w:val="none" w:sz="0" w:space="0" w:color="auto"/>
      </w:divBdr>
    </w:div>
    <w:div w:id="517043511">
      <w:marLeft w:val="0"/>
      <w:marRight w:val="0"/>
      <w:marTop w:val="0"/>
      <w:marBottom w:val="0"/>
      <w:divBdr>
        <w:top w:val="none" w:sz="0" w:space="0" w:color="auto"/>
        <w:left w:val="none" w:sz="0" w:space="0" w:color="auto"/>
        <w:bottom w:val="none" w:sz="0" w:space="0" w:color="auto"/>
        <w:right w:val="none" w:sz="0" w:space="0" w:color="auto"/>
      </w:divBdr>
    </w:div>
    <w:div w:id="517043512">
      <w:marLeft w:val="0"/>
      <w:marRight w:val="0"/>
      <w:marTop w:val="0"/>
      <w:marBottom w:val="0"/>
      <w:divBdr>
        <w:top w:val="none" w:sz="0" w:space="0" w:color="auto"/>
        <w:left w:val="none" w:sz="0" w:space="0" w:color="auto"/>
        <w:bottom w:val="none" w:sz="0" w:space="0" w:color="auto"/>
        <w:right w:val="none" w:sz="0" w:space="0" w:color="auto"/>
      </w:divBdr>
    </w:div>
    <w:div w:id="517043513">
      <w:marLeft w:val="0"/>
      <w:marRight w:val="0"/>
      <w:marTop w:val="0"/>
      <w:marBottom w:val="0"/>
      <w:divBdr>
        <w:top w:val="none" w:sz="0" w:space="0" w:color="auto"/>
        <w:left w:val="none" w:sz="0" w:space="0" w:color="auto"/>
        <w:bottom w:val="none" w:sz="0" w:space="0" w:color="auto"/>
        <w:right w:val="none" w:sz="0" w:space="0" w:color="auto"/>
      </w:divBdr>
    </w:div>
    <w:div w:id="517043514">
      <w:marLeft w:val="0"/>
      <w:marRight w:val="0"/>
      <w:marTop w:val="0"/>
      <w:marBottom w:val="0"/>
      <w:divBdr>
        <w:top w:val="none" w:sz="0" w:space="0" w:color="auto"/>
        <w:left w:val="none" w:sz="0" w:space="0" w:color="auto"/>
        <w:bottom w:val="none" w:sz="0" w:space="0" w:color="auto"/>
        <w:right w:val="none" w:sz="0" w:space="0" w:color="auto"/>
      </w:divBdr>
    </w:div>
    <w:div w:id="517043515">
      <w:marLeft w:val="0"/>
      <w:marRight w:val="0"/>
      <w:marTop w:val="0"/>
      <w:marBottom w:val="0"/>
      <w:divBdr>
        <w:top w:val="none" w:sz="0" w:space="0" w:color="auto"/>
        <w:left w:val="none" w:sz="0" w:space="0" w:color="auto"/>
        <w:bottom w:val="none" w:sz="0" w:space="0" w:color="auto"/>
        <w:right w:val="none" w:sz="0" w:space="0" w:color="auto"/>
      </w:divBdr>
    </w:div>
    <w:div w:id="517043516">
      <w:marLeft w:val="0"/>
      <w:marRight w:val="0"/>
      <w:marTop w:val="0"/>
      <w:marBottom w:val="0"/>
      <w:divBdr>
        <w:top w:val="none" w:sz="0" w:space="0" w:color="auto"/>
        <w:left w:val="none" w:sz="0" w:space="0" w:color="auto"/>
        <w:bottom w:val="none" w:sz="0" w:space="0" w:color="auto"/>
        <w:right w:val="none" w:sz="0" w:space="0" w:color="auto"/>
      </w:divBdr>
    </w:div>
    <w:div w:id="517043517">
      <w:marLeft w:val="0"/>
      <w:marRight w:val="0"/>
      <w:marTop w:val="0"/>
      <w:marBottom w:val="0"/>
      <w:divBdr>
        <w:top w:val="none" w:sz="0" w:space="0" w:color="auto"/>
        <w:left w:val="none" w:sz="0" w:space="0" w:color="auto"/>
        <w:bottom w:val="none" w:sz="0" w:space="0" w:color="auto"/>
        <w:right w:val="none" w:sz="0" w:space="0" w:color="auto"/>
      </w:divBdr>
    </w:div>
    <w:div w:id="517043518">
      <w:marLeft w:val="0"/>
      <w:marRight w:val="0"/>
      <w:marTop w:val="0"/>
      <w:marBottom w:val="0"/>
      <w:divBdr>
        <w:top w:val="none" w:sz="0" w:space="0" w:color="auto"/>
        <w:left w:val="none" w:sz="0" w:space="0" w:color="auto"/>
        <w:bottom w:val="none" w:sz="0" w:space="0" w:color="auto"/>
        <w:right w:val="none" w:sz="0" w:space="0" w:color="auto"/>
      </w:divBdr>
    </w:div>
    <w:div w:id="517043519">
      <w:marLeft w:val="0"/>
      <w:marRight w:val="0"/>
      <w:marTop w:val="0"/>
      <w:marBottom w:val="0"/>
      <w:divBdr>
        <w:top w:val="none" w:sz="0" w:space="0" w:color="auto"/>
        <w:left w:val="none" w:sz="0" w:space="0" w:color="auto"/>
        <w:bottom w:val="none" w:sz="0" w:space="0" w:color="auto"/>
        <w:right w:val="none" w:sz="0" w:space="0" w:color="auto"/>
      </w:divBdr>
    </w:div>
    <w:div w:id="517043520">
      <w:marLeft w:val="0"/>
      <w:marRight w:val="0"/>
      <w:marTop w:val="0"/>
      <w:marBottom w:val="0"/>
      <w:divBdr>
        <w:top w:val="none" w:sz="0" w:space="0" w:color="auto"/>
        <w:left w:val="none" w:sz="0" w:space="0" w:color="auto"/>
        <w:bottom w:val="none" w:sz="0" w:space="0" w:color="auto"/>
        <w:right w:val="none" w:sz="0" w:space="0" w:color="auto"/>
      </w:divBdr>
    </w:div>
    <w:div w:id="517043521">
      <w:marLeft w:val="0"/>
      <w:marRight w:val="0"/>
      <w:marTop w:val="0"/>
      <w:marBottom w:val="0"/>
      <w:divBdr>
        <w:top w:val="none" w:sz="0" w:space="0" w:color="auto"/>
        <w:left w:val="none" w:sz="0" w:space="0" w:color="auto"/>
        <w:bottom w:val="none" w:sz="0" w:space="0" w:color="auto"/>
        <w:right w:val="none" w:sz="0" w:space="0" w:color="auto"/>
      </w:divBdr>
    </w:div>
    <w:div w:id="517043522">
      <w:marLeft w:val="0"/>
      <w:marRight w:val="0"/>
      <w:marTop w:val="0"/>
      <w:marBottom w:val="0"/>
      <w:divBdr>
        <w:top w:val="none" w:sz="0" w:space="0" w:color="auto"/>
        <w:left w:val="none" w:sz="0" w:space="0" w:color="auto"/>
        <w:bottom w:val="none" w:sz="0" w:space="0" w:color="auto"/>
        <w:right w:val="none" w:sz="0" w:space="0" w:color="auto"/>
      </w:divBdr>
    </w:div>
    <w:div w:id="517043523">
      <w:marLeft w:val="0"/>
      <w:marRight w:val="0"/>
      <w:marTop w:val="0"/>
      <w:marBottom w:val="0"/>
      <w:divBdr>
        <w:top w:val="none" w:sz="0" w:space="0" w:color="auto"/>
        <w:left w:val="none" w:sz="0" w:space="0" w:color="auto"/>
        <w:bottom w:val="none" w:sz="0" w:space="0" w:color="auto"/>
        <w:right w:val="none" w:sz="0" w:space="0" w:color="auto"/>
      </w:divBdr>
    </w:div>
    <w:div w:id="5170435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htpe0015@mail5.va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7136</TotalTime>
  <Pages>2</Pages>
  <Words>307</Words>
  <Characters>1754</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104</cp:revision>
  <cp:lastPrinted>2018-08-14T06:40:00Z</cp:lastPrinted>
  <dcterms:created xsi:type="dcterms:W3CDTF">2017-09-28T02:01:00Z</dcterms:created>
  <dcterms:modified xsi:type="dcterms:W3CDTF">2018-09-14T07:41:00Z</dcterms:modified>
</cp:coreProperties>
</file>