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8A6D88" w:rsidRPr="00EE77D4" w:rsidTr="00EE77D4">
        <w:tc>
          <w:tcPr>
            <w:tcW w:w="6912" w:type="dxa"/>
            <w:tcBorders>
              <w:top w:val="single" w:sz="18" w:space="0" w:color="auto"/>
              <w:left w:val="single" w:sz="18" w:space="0" w:color="auto"/>
              <w:bottom w:val="dotted" w:sz="4" w:space="0" w:color="auto"/>
              <w:right w:val="nil"/>
            </w:tcBorders>
            <w:vAlign w:val="center"/>
          </w:tcPr>
          <w:p w:rsidR="008A6D88" w:rsidRPr="00EE77D4" w:rsidRDefault="008A6D88"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8A6D88" w:rsidRDefault="008A6D88" w:rsidP="00943E37">
            <w:pPr>
              <w:pStyle w:val="NormalWeb"/>
              <w:spacing w:before="0" w:beforeAutospacing="0" w:after="0" w:line="240" w:lineRule="auto"/>
              <w:ind w:left="970" w:hanging="130"/>
              <w:jc w:val="both"/>
            </w:pPr>
            <w:r>
              <w:rPr>
                <w:rFonts w:ascii="標楷體" w:eastAsia="標楷體" w:hAnsi="標楷體"/>
                <w:b/>
                <w:bCs/>
                <w:sz w:val="26"/>
                <w:szCs w:val="26"/>
              </w:rPr>
              <w:t>107</w:t>
            </w:r>
            <w:r w:rsidRPr="00EE77D4">
              <w:rPr>
                <w:rFonts w:ascii="標楷體" w:eastAsia="標楷體" w:hAnsi="標楷體" w:hint="eastAsia"/>
                <w:b/>
                <w:bCs/>
                <w:sz w:val="26"/>
                <w:szCs w:val="26"/>
              </w:rPr>
              <w:t>年</w:t>
            </w:r>
            <w:r>
              <w:rPr>
                <w:rFonts w:ascii="標楷體" w:eastAsia="標楷體" w:hAnsi="標楷體"/>
                <w:b/>
                <w:bCs/>
                <w:sz w:val="26"/>
                <w:szCs w:val="26"/>
              </w:rPr>
              <w:t>10</w:t>
            </w:r>
            <w:r w:rsidRPr="00EE77D4">
              <w:rPr>
                <w:rFonts w:ascii="標楷體" w:eastAsia="標楷體" w:hAnsi="標楷體" w:hint="eastAsia"/>
                <w:b/>
                <w:bCs/>
                <w:sz w:val="26"/>
                <w:szCs w:val="26"/>
              </w:rPr>
              <w:t>月第</w:t>
            </w:r>
            <w:r>
              <w:rPr>
                <w:rFonts w:ascii="標楷體" w:eastAsia="標楷體" w:hAnsi="標楷體"/>
                <w:b/>
                <w:bCs/>
                <w:sz w:val="26"/>
                <w:szCs w:val="26"/>
              </w:rPr>
              <w:t>2</w:t>
            </w:r>
            <w:r w:rsidRPr="00EE77D4">
              <w:rPr>
                <w:rFonts w:ascii="標楷體" w:eastAsia="標楷體" w:hAnsi="標楷體" w:hint="eastAsia"/>
                <w:b/>
                <w:bCs/>
                <w:sz w:val="26"/>
                <w:szCs w:val="26"/>
              </w:rPr>
              <w:t>期</w:t>
            </w:r>
          </w:p>
          <w:p w:rsidR="008A6D88" w:rsidRPr="001A65B4" w:rsidRDefault="008A6D88"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8A6D88"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8A6D88" w:rsidRPr="00EE77D4" w:rsidRDefault="008A6D88"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8A6D88"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8A6D88" w:rsidRPr="00D03EAA" w:rsidRDefault="008A6D88" w:rsidP="00296B75">
            <w:pPr>
              <w:pStyle w:val="a1"/>
              <w:ind w:left="737" w:hanging="737"/>
              <w:jc w:val="left"/>
            </w:pPr>
            <w:r>
              <w:rPr>
                <w:rFonts w:hint="eastAsia"/>
              </w:rPr>
              <w:t>廉政小叮嚀：</w:t>
            </w:r>
            <w:r w:rsidRPr="009A36BA">
              <w:rPr>
                <w:rFonts w:hint="eastAsia"/>
              </w:rPr>
              <w:t>廉能肅貪真正讚</w:t>
            </w:r>
            <w:r w:rsidRPr="009A36BA">
              <w:t xml:space="preserve"> </w:t>
            </w:r>
            <w:r w:rsidRPr="009A36BA">
              <w:rPr>
                <w:rFonts w:hint="eastAsia"/>
              </w:rPr>
              <w:t>台灣經濟</w:t>
            </w:r>
            <w:r w:rsidRPr="009A36BA">
              <w:t>NO1</w:t>
            </w:r>
            <w:r>
              <w:rPr>
                <w:rFonts w:hint="eastAsia"/>
              </w:rPr>
              <w:t>。</w:t>
            </w:r>
          </w:p>
          <w:p w:rsidR="008A6D88" w:rsidRDefault="008A6D88" w:rsidP="006E264B">
            <w:pPr>
              <w:pStyle w:val="a1"/>
              <w:ind w:left="737" w:hanging="737"/>
              <w:jc w:val="left"/>
            </w:pPr>
            <w:r w:rsidRPr="00A579F5">
              <w:rPr>
                <w:rFonts w:hint="eastAsia"/>
              </w:rPr>
              <w:t>洗錢防治宣導</w:t>
            </w:r>
            <w:r>
              <w:rPr>
                <w:rFonts w:hint="eastAsia"/>
              </w:rPr>
              <w:t>─一分鐘看懂洗錢防制宣導：</w:t>
            </w:r>
          </w:p>
          <w:p w:rsidR="008A6D88" w:rsidRDefault="008A6D88" w:rsidP="005A1B91">
            <w:pPr>
              <w:pStyle w:val="a1"/>
              <w:numPr>
                <w:ilvl w:val="0"/>
                <w:numId w:val="0"/>
              </w:numPr>
              <w:ind w:leftChars="300" w:left="720"/>
              <w:rPr>
                <w:b w:val="0"/>
                <w:color w:val="000000"/>
              </w:rPr>
            </w:pPr>
            <w:r w:rsidRPr="00CC4061">
              <w:rPr>
                <w:rFonts w:hint="eastAsia"/>
                <w:b w:val="0"/>
                <w:color w:val="000000"/>
              </w:rPr>
              <w:t>宣導洗錢防制法跑馬燈文字</w:t>
            </w:r>
          </w:p>
          <w:p w:rsidR="008A6D88" w:rsidRDefault="008A6D88" w:rsidP="005A1B91">
            <w:pPr>
              <w:pStyle w:val="a1"/>
              <w:numPr>
                <w:ilvl w:val="0"/>
                <w:numId w:val="0"/>
              </w:numPr>
              <w:ind w:leftChars="300" w:left="1020" w:hangingChars="100" w:hanging="300"/>
              <w:rPr>
                <w:b w:val="0"/>
                <w:color w:val="000000"/>
              </w:rPr>
            </w:pPr>
            <w:r w:rsidRPr="00CC4061">
              <w:rPr>
                <w:b w:val="0"/>
                <w:color w:val="000000"/>
              </w:rPr>
              <w:t>1.</w:t>
            </w:r>
            <w:r w:rsidRPr="00CC4061">
              <w:rPr>
                <w:rFonts w:hint="eastAsia"/>
                <w:b w:val="0"/>
                <w:color w:val="000000"/>
              </w:rPr>
              <w:t>洗錢防制法</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日施行，提供人頭帳戶或擔任車手，均可能構成洗錢罪，可處</w:t>
            </w:r>
            <w:r w:rsidRPr="00CC4061">
              <w:rPr>
                <w:b w:val="0"/>
                <w:color w:val="000000"/>
              </w:rPr>
              <w:t>6</w:t>
            </w:r>
            <w:r w:rsidRPr="00CC4061">
              <w:rPr>
                <w:rFonts w:hint="eastAsia"/>
                <w:b w:val="0"/>
                <w:color w:val="000000"/>
              </w:rPr>
              <w:t>個月以上有期徒刑，行政院洗錢防制辦公室關心您。</w:t>
            </w:r>
          </w:p>
          <w:p w:rsidR="008A6D88" w:rsidRDefault="008A6D88" w:rsidP="005A1B91">
            <w:pPr>
              <w:pStyle w:val="a1"/>
              <w:numPr>
                <w:ilvl w:val="0"/>
                <w:numId w:val="0"/>
              </w:numPr>
              <w:ind w:leftChars="300" w:left="1020" w:hangingChars="100" w:hanging="300"/>
              <w:rPr>
                <w:b w:val="0"/>
                <w:color w:val="000000"/>
              </w:rPr>
            </w:pPr>
            <w:r w:rsidRPr="00CC4061">
              <w:rPr>
                <w:b w:val="0"/>
                <w:color w:val="000000"/>
              </w:rPr>
              <w:t>2.</w:t>
            </w:r>
            <w:r w:rsidRPr="00CC4061">
              <w:rPr>
                <w:rFonts w:hint="eastAsia"/>
                <w:b w:val="0"/>
                <w:color w:val="000000"/>
              </w:rPr>
              <w:t>金融機構落實開戶及交易之客戶審查程序，多一份關心，多一些瞭解，健全臺灣金融環境，保護你我財產安全，行政院洗錢防制辦公室關心您。</w:t>
            </w:r>
          </w:p>
          <w:p w:rsidR="008A6D88" w:rsidRDefault="008A6D88" w:rsidP="005A1B91">
            <w:pPr>
              <w:pStyle w:val="a1"/>
              <w:numPr>
                <w:ilvl w:val="0"/>
                <w:numId w:val="0"/>
              </w:numPr>
              <w:ind w:leftChars="300" w:left="1020" w:hangingChars="100" w:hanging="300"/>
              <w:rPr>
                <w:b w:val="0"/>
                <w:color w:val="000000"/>
              </w:rPr>
            </w:pPr>
            <w:r w:rsidRPr="00CC4061">
              <w:rPr>
                <w:b w:val="0"/>
                <w:color w:val="000000"/>
              </w:rPr>
              <w:t>3.</w:t>
            </w:r>
            <w:r w:rsidRPr="00CC4061">
              <w:rPr>
                <w:rFonts w:hint="eastAsia"/>
                <w:b w:val="0"/>
                <w:color w:val="000000"/>
              </w:rPr>
              <w:t>出入境攜帶新台幣</w:t>
            </w:r>
            <w:r w:rsidRPr="00CC4061">
              <w:rPr>
                <w:b w:val="0"/>
                <w:color w:val="000000"/>
              </w:rPr>
              <w:t>10</w:t>
            </w:r>
            <w:r w:rsidRPr="00CC4061">
              <w:rPr>
                <w:rFonts w:hint="eastAsia"/>
                <w:b w:val="0"/>
                <w:color w:val="000000"/>
              </w:rPr>
              <w:t>萬元、人民幣</w:t>
            </w:r>
            <w:r w:rsidRPr="00CC4061">
              <w:rPr>
                <w:b w:val="0"/>
                <w:color w:val="000000"/>
              </w:rPr>
              <w:t>2</w:t>
            </w:r>
            <w:r w:rsidRPr="00CC4061">
              <w:rPr>
                <w:rFonts w:hint="eastAsia"/>
                <w:b w:val="0"/>
                <w:color w:val="000000"/>
              </w:rPr>
              <w:t>萬元、等值</w:t>
            </w:r>
            <w:r w:rsidRPr="00CC4061">
              <w:rPr>
                <w:b w:val="0"/>
                <w:color w:val="000000"/>
              </w:rPr>
              <w:t>1</w:t>
            </w:r>
            <w:r w:rsidRPr="00CC4061">
              <w:rPr>
                <w:rFonts w:hint="eastAsia"/>
                <w:b w:val="0"/>
                <w:color w:val="000000"/>
              </w:rPr>
              <w:t>萬美元之外幣、有價證券、一定金額之黃金及物品，要誠實申報，行政院洗錢防制辦公室關心您。</w:t>
            </w:r>
          </w:p>
          <w:p w:rsidR="008A6D88" w:rsidRDefault="008A6D88" w:rsidP="005A1B91">
            <w:pPr>
              <w:pStyle w:val="a1"/>
              <w:numPr>
                <w:ilvl w:val="0"/>
                <w:numId w:val="0"/>
              </w:numPr>
              <w:ind w:leftChars="300" w:left="1020" w:hangingChars="100" w:hanging="300"/>
              <w:rPr>
                <w:b w:val="0"/>
                <w:color w:val="000000"/>
              </w:rPr>
            </w:pPr>
            <w:r w:rsidRPr="00CC4061">
              <w:rPr>
                <w:b w:val="0"/>
                <w:color w:val="000000"/>
              </w:rPr>
              <w:t>4.</w:t>
            </w:r>
            <w:r w:rsidRPr="00CC4061">
              <w:rPr>
                <w:rFonts w:hint="eastAsia"/>
                <w:b w:val="0"/>
                <w:color w:val="000000"/>
              </w:rPr>
              <w:t>自</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日起，洗錢防制法新增銀樓、代書、房仲、律師、會計師、公證人從事特定交易時，也要進行客戶審查、申報可疑交易及保存交易紀錄，行政院洗錢防制辦公室關心您。</w:t>
            </w:r>
          </w:p>
          <w:p w:rsidR="008A6D88" w:rsidRDefault="008A6D88" w:rsidP="005A1B91">
            <w:pPr>
              <w:pStyle w:val="a1"/>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55E6E">
              <w:rPr>
                <w:rFonts w:hint="eastAsia"/>
                <w:color w:val="000000"/>
                <w:sz w:val="20"/>
                <w:szCs w:val="20"/>
              </w:rPr>
              <w:t>內政部政風處</w:t>
            </w:r>
            <w:r w:rsidRPr="00655E6E">
              <w:rPr>
                <w:color w:val="000000"/>
                <w:sz w:val="20"/>
                <w:szCs w:val="20"/>
              </w:rPr>
              <w:t>)</w:t>
            </w:r>
          </w:p>
          <w:p w:rsidR="008A6D88" w:rsidRPr="007C3DEB" w:rsidRDefault="008A6D88" w:rsidP="007C3DEB">
            <w:pPr>
              <w:pStyle w:val="a1"/>
              <w:ind w:left="737" w:hanging="737"/>
              <w:rPr>
                <w:color w:val="000000"/>
                <w:sz w:val="20"/>
                <w:szCs w:val="20"/>
              </w:rPr>
            </w:pPr>
            <w:r w:rsidRPr="0042218E">
              <w:rPr>
                <w:rFonts w:hint="eastAsia"/>
                <w:kern w:val="2"/>
              </w:rPr>
              <w:t>廉政宣導─</w:t>
            </w:r>
            <w:r w:rsidRPr="00F82EBC">
              <w:rPr>
                <w:rFonts w:ascii="新細明體" w:hAnsi="新細明體"/>
              </w:rPr>
              <w:t xml:space="preserve"> i</w:t>
            </w:r>
            <w:r w:rsidRPr="00F82EBC">
              <w:rPr>
                <w:rFonts w:ascii="新細明體" w:hAnsi="新細明體" w:hint="eastAsia"/>
              </w:rPr>
              <w:t>幸福</w:t>
            </w:r>
            <w:r w:rsidRPr="00F82EBC">
              <w:rPr>
                <w:rFonts w:ascii="新細明體" w:hAnsi="新細明體"/>
              </w:rPr>
              <w:t xml:space="preserve">  </w:t>
            </w:r>
            <w:r w:rsidRPr="00F82EBC">
              <w:rPr>
                <w:rFonts w:ascii="新細明體" w:hAnsi="新細明體" w:hint="eastAsia"/>
              </w:rPr>
              <w:t>檢舉賄選</w:t>
            </w:r>
            <w:r w:rsidRPr="00F82EBC">
              <w:rPr>
                <w:rFonts w:ascii="新細明體" w:hAnsi="新細明體"/>
              </w:rPr>
              <w:t xml:space="preserve">  </w:t>
            </w:r>
            <w:r w:rsidRPr="00F82EBC">
              <w:rPr>
                <w:rFonts w:ascii="新細明體" w:hAnsi="新細明體" w:hint="eastAsia"/>
              </w:rPr>
              <w:t>人人有責</w:t>
            </w:r>
            <w:r>
              <w:rPr>
                <w:rFonts w:ascii="新細明體" w:hAnsi="新細明體" w:hint="eastAsia"/>
              </w:rPr>
              <w:t>：</w:t>
            </w:r>
          </w:p>
          <w:p w:rsidR="008A6D88" w:rsidRDefault="008A6D88" w:rsidP="005A1B91">
            <w:pPr>
              <w:pStyle w:val="a1"/>
              <w:numPr>
                <w:ilvl w:val="0"/>
                <w:numId w:val="0"/>
              </w:numPr>
              <w:ind w:leftChars="300" w:left="720" w:firstLineChars="200" w:firstLine="600"/>
              <w:rPr>
                <w:b w:val="0"/>
                <w:color w:val="000000"/>
              </w:rPr>
            </w:pPr>
            <w:r w:rsidRPr="007C3DEB">
              <w:rPr>
                <w:rFonts w:hint="eastAsia"/>
                <w:b w:val="0"/>
                <w:color w:val="000000"/>
              </w:rPr>
              <w:t>本（</w:t>
            </w:r>
            <w:r w:rsidRPr="007C3DEB">
              <w:rPr>
                <w:b w:val="0"/>
                <w:color w:val="000000"/>
              </w:rPr>
              <w:t>107</w:t>
            </w:r>
            <w:r w:rsidRPr="007C3DEB">
              <w:rPr>
                <w:rFonts w:hint="eastAsia"/>
                <w:b w:val="0"/>
                <w:color w:val="000000"/>
              </w:rPr>
              <w:t>）年地方公職人員九合一選舉將於</w:t>
            </w:r>
            <w:r w:rsidRPr="007C3DEB">
              <w:rPr>
                <w:b w:val="0"/>
                <w:color w:val="000000"/>
              </w:rPr>
              <w:t>107</w:t>
            </w:r>
            <w:r w:rsidRPr="007C3DEB">
              <w:rPr>
                <w:rFonts w:hint="eastAsia"/>
                <w:b w:val="0"/>
                <w:color w:val="000000"/>
              </w:rPr>
              <w:t>年</w:t>
            </w:r>
            <w:r w:rsidRPr="007C3DEB">
              <w:rPr>
                <w:b w:val="0"/>
                <w:color w:val="000000"/>
              </w:rPr>
              <w:t>11</w:t>
            </w:r>
            <w:r w:rsidRPr="007C3DEB">
              <w:rPr>
                <w:rFonts w:hint="eastAsia"/>
                <w:b w:val="0"/>
                <w:color w:val="000000"/>
              </w:rPr>
              <w:t>月</w:t>
            </w:r>
            <w:r w:rsidRPr="007C3DEB">
              <w:rPr>
                <w:b w:val="0"/>
                <w:color w:val="000000"/>
              </w:rPr>
              <w:t>24</w:t>
            </w:r>
            <w:r w:rsidRPr="007C3DEB">
              <w:rPr>
                <w:rFonts w:hint="eastAsia"/>
                <w:b w:val="0"/>
                <w:color w:val="000000"/>
              </w:rPr>
              <w:t>日投票。本次選舉反賄選之宣導口號為「</w:t>
            </w:r>
            <w:r w:rsidRPr="007C3DEB">
              <w:rPr>
                <w:b w:val="0"/>
                <w:color w:val="000000"/>
              </w:rPr>
              <w:t>i</w:t>
            </w:r>
            <w:r w:rsidRPr="007C3DEB">
              <w:rPr>
                <w:rFonts w:hint="eastAsia"/>
                <w:b w:val="0"/>
                <w:color w:val="000000"/>
              </w:rPr>
              <w:t>幸福</w:t>
            </w:r>
            <w:r w:rsidRPr="007C3DEB">
              <w:rPr>
                <w:b w:val="0"/>
                <w:color w:val="000000"/>
              </w:rPr>
              <w:t xml:space="preserve">  </w:t>
            </w:r>
            <w:r w:rsidRPr="007C3DEB">
              <w:rPr>
                <w:rFonts w:hint="eastAsia"/>
                <w:b w:val="0"/>
                <w:color w:val="000000"/>
              </w:rPr>
              <w:t>檢舉賄選</w:t>
            </w:r>
            <w:r w:rsidRPr="007C3DEB">
              <w:rPr>
                <w:b w:val="0"/>
                <w:color w:val="000000"/>
              </w:rPr>
              <w:t xml:space="preserve">  </w:t>
            </w:r>
            <w:r w:rsidRPr="007C3DEB">
              <w:rPr>
                <w:rFonts w:hint="eastAsia"/>
                <w:b w:val="0"/>
                <w:color w:val="000000"/>
              </w:rPr>
              <w:t>人人有責」；有關法務部及廉政署製發之反賄選宣導素材（含宣導海報、宣導影片、廣播插播卡等）已上傳至本家全球資訊網「最新消息」及家區內網「公告區」→「政風宣導」→「</w:t>
            </w:r>
            <w:r w:rsidRPr="007C3DEB">
              <w:rPr>
                <w:b w:val="0"/>
                <w:color w:val="000000"/>
              </w:rPr>
              <w:t>107</w:t>
            </w:r>
            <w:r w:rsidRPr="007C3DEB">
              <w:rPr>
                <w:rFonts w:hint="eastAsia"/>
                <w:b w:val="0"/>
                <w:color w:val="000000"/>
              </w:rPr>
              <w:t>年政風宣導」資料夾中，請各組室、各堂及全體同仁撥冗瀏覽，廣為宣導。</w:t>
            </w:r>
          </w:p>
          <w:p w:rsidR="008A6D88" w:rsidRPr="0088478D" w:rsidRDefault="008A6D88" w:rsidP="0088478D">
            <w:pPr>
              <w:pStyle w:val="a1"/>
              <w:ind w:left="737" w:hanging="737"/>
              <w:jc w:val="left"/>
              <w:rPr>
                <w:b w:val="0"/>
                <w:color w:val="000000"/>
              </w:rPr>
            </w:pPr>
            <w:r w:rsidRPr="0042218E">
              <w:rPr>
                <w:rFonts w:hint="eastAsia"/>
                <w:kern w:val="2"/>
              </w:rPr>
              <w:t>廉政宣導─</w:t>
            </w:r>
            <w:r w:rsidRPr="006B4B43">
              <w:rPr>
                <w:rFonts w:hint="eastAsia"/>
                <w:kern w:val="2"/>
              </w:rPr>
              <w:t>某觀光局科長督導不週致藝術品遺失案</w:t>
            </w:r>
            <w:r w:rsidRPr="0088478D">
              <w:rPr>
                <w:rFonts w:hint="eastAsia"/>
                <w:kern w:val="2"/>
              </w:rPr>
              <w:t>：</w:t>
            </w:r>
          </w:p>
          <w:p w:rsidR="008A6D88" w:rsidRDefault="008A6D88" w:rsidP="00956F3B">
            <w:pPr>
              <w:pStyle w:val="a1"/>
              <w:numPr>
                <w:ilvl w:val="0"/>
                <w:numId w:val="0"/>
              </w:numPr>
              <w:ind w:leftChars="300" w:left="720" w:firstLineChars="200" w:firstLine="600"/>
              <w:rPr>
                <w:b w:val="0"/>
                <w:color w:val="000000"/>
              </w:rPr>
            </w:pPr>
            <w:r w:rsidRPr="006B4B43">
              <w:rPr>
                <w:rFonts w:hint="eastAsia"/>
                <w:b w:val="0"/>
                <w:color w:val="000000"/>
              </w:rPr>
              <w:t>某地方政府觀光局政風室辦理文化藝術品使用及管理業務稽核時，發現一價值新臺幣</w:t>
            </w:r>
            <w:r w:rsidRPr="006B4B43">
              <w:rPr>
                <w:b w:val="0"/>
                <w:color w:val="000000"/>
              </w:rPr>
              <w:t>30</w:t>
            </w:r>
            <w:r w:rsidRPr="006B4B43">
              <w:rPr>
                <w:rFonts w:hint="eastAsia"/>
                <w:b w:val="0"/>
                <w:color w:val="000000"/>
              </w:rPr>
              <w:t>萬元之名家木雕遺失，至經管科長甲及其屬員乙之住所查察均未尋獲該木雕。科長甲未確實監督乙經管文物事宜，雖乙因隸於該地方政府文化基金會，非觀光局編制內人員，故無法懲處，然甲管理不善及監督不周，核有行政疏失，嚴重損害機關形象。</w:t>
            </w:r>
          </w:p>
          <w:p w:rsidR="008A6D88" w:rsidRDefault="008A6D88" w:rsidP="00956F3B">
            <w:pPr>
              <w:pStyle w:val="a1"/>
              <w:numPr>
                <w:ilvl w:val="0"/>
                <w:numId w:val="0"/>
              </w:numPr>
              <w:ind w:leftChars="300" w:left="720"/>
              <w:rPr>
                <w:b w:val="0"/>
                <w:color w:val="000000"/>
              </w:rPr>
            </w:pPr>
            <w:r w:rsidRPr="006B4B43">
              <w:rPr>
                <w:rFonts w:hint="eastAsia"/>
                <w:b w:val="0"/>
                <w:color w:val="000000"/>
              </w:rPr>
              <w:t>懲處（戒）原因及結果：甲因督導不周，導致機關木雕遺失，依該府及所屬各機關學校公務人員平時獎懲標準表第</w:t>
            </w:r>
            <w:r w:rsidRPr="006B4B43">
              <w:rPr>
                <w:b w:val="0"/>
                <w:color w:val="000000"/>
              </w:rPr>
              <w:t>6</w:t>
            </w:r>
            <w:r w:rsidRPr="006B4B43">
              <w:rPr>
                <w:rFonts w:hint="eastAsia"/>
                <w:b w:val="0"/>
                <w:color w:val="000000"/>
              </w:rPr>
              <w:t>點第</w:t>
            </w:r>
            <w:r w:rsidRPr="006B4B43">
              <w:rPr>
                <w:b w:val="0"/>
                <w:color w:val="000000"/>
              </w:rPr>
              <w:t>3</w:t>
            </w:r>
            <w:r w:rsidRPr="006B4B43">
              <w:rPr>
                <w:rFonts w:hint="eastAsia"/>
                <w:b w:val="0"/>
                <w:color w:val="000000"/>
              </w:rPr>
              <w:t>款記過</w:t>
            </w:r>
            <w:r w:rsidRPr="006B4B43">
              <w:rPr>
                <w:b w:val="0"/>
                <w:color w:val="000000"/>
              </w:rPr>
              <w:t>2</w:t>
            </w:r>
            <w:r w:rsidRPr="006B4B43">
              <w:rPr>
                <w:rFonts w:hint="eastAsia"/>
                <w:b w:val="0"/>
                <w:color w:val="000000"/>
              </w:rPr>
              <w:t>次處分。</w:t>
            </w:r>
          </w:p>
          <w:p w:rsidR="008A6D88" w:rsidRPr="003F7ADB" w:rsidRDefault="008A6D88" w:rsidP="00956F3B">
            <w:pPr>
              <w:pStyle w:val="a1"/>
              <w:numPr>
                <w:ilvl w:val="0"/>
                <w:numId w:val="0"/>
              </w:numPr>
              <w:ind w:leftChars="300" w:left="720"/>
              <w:rPr>
                <w:color w:val="000000"/>
                <w:sz w:val="20"/>
                <w:szCs w:val="20"/>
              </w:rPr>
            </w:pPr>
            <w:r w:rsidRPr="006B4B43">
              <w:rPr>
                <w:rFonts w:hint="eastAsia"/>
                <w:b w:val="0"/>
                <w:color w:val="000000"/>
              </w:rPr>
              <w:t>公務員遇須保管機關財產時，應審慎為之，除依財物性質分別管理外，更應定期盤點，甚而輔以不定期抽盤，確保機關權益未受損害。此外，更應於發現遺失時即時處理，以杜絕私吞公產之質疑。</w:t>
            </w:r>
            <w:r w:rsidRPr="003F7ADB">
              <w:rPr>
                <w:color w:val="000000"/>
                <w:sz w:val="20"/>
                <w:szCs w:val="20"/>
              </w:rPr>
              <w:t>(</w:t>
            </w:r>
            <w:r w:rsidRPr="003F7ADB">
              <w:rPr>
                <w:rFonts w:hint="eastAsia"/>
                <w:color w:val="000000"/>
                <w:sz w:val="20"/>
                <w:szCs w:val="20"/>
              </w:rPr>
              <w:t>資料來源</w:t>
            </w:r>
            <w:r w:rsidRPr="003F7ADB">
              <w:rPr>
                <w:color w:val="000000"/>
                <w:sz w:val="20"/>
                <w:szCs w:val="20"/>
              </w:rPr>
              <w:t>:</w:t>
            </w:r>
            <w:r w:rsidRPr="003F7ADB">
              <w:rPr>
                <w:rFonts w:hint="eastAsia"/>
                <w:color w:val="000000"/>
                <w:sz w:val="20"/>
                <w:szCs w:val="20"/>
              </w:rPr>
              <w:t>法務部廉政署</w:t>
            </w:r>
            <w:r w:rsidRPr="003F7ADB">
              <w:rPr>
                <w:color w:val="000000"/>
                <w:sz w:val="20"/>
                <w:szCs w:val="20"/>
              </w:rPr>
              <w:t>)</w:t>
            </w:r>
          </w:p>
          <w:p w:rsidR="008A6D88" w:rsidRPr="00A04EEA" w:rsidRDefault="008A6D88" w:rsidP="00A04EEA">
            <w:pPr>
              <w:pStyle w:val="a1"/>
              <w:ind w:left="737" w:hanging="737"/>
              <w:jc w:val="left"/>
              <w:rPr>
                <w:b w:val="0"/>
                <w:color w:val="000000"/>
              </w:rPr>
            </w:pPr>
            <w:r w:rsidRPr="0042218E">
              <w:rPr>
                <w:rFonts w:hint="eastAsia"/>
                <w:kern w:val="2"/>
              </w:rPr>
              <w:t>廉政宣導─</w:t>
            </w:r>
            <w:r>
              <w:rPr>
                <w:rFonts w:hint="eastAsia"/>
                <w:kern w:val="2"/>
              </w:rPr>
              <w:t>全國法規資料庫法規之視王網路闖關競賽要點：</w:t>
            </w:r>
          </w:p>
          <w:p w:rsidR="008A6D88" w:rsidRDefault="008A6D88" w:rsidP="00A04EEA">
            <w:pPr>
              <w:pStyle w:val="a1"/>
              <w:numPr>
                <w:ilvl w:val="0"/>
                <w:numId w:val="0"/>
              </w:numPr>
              <w:ind w:leftChars="300" w:left="720"/>
              <w:rPr>
                <w:b w:val="0"/>
                <w:color w:val="000000"/>
              </w:rPr>
            </w:pPr>
            <w:r w:rsidRPr="00A04EEA">
              <w:rPr>
                <w:rFonts w:hint="eastAsia"/>
                <w:b w:val="0"/>
                <w:color w:val="000000"/>
              </w:rPr>
              <w:t>法務部與教育部聯合舉辦第十一屆全國法規資料庫法規知識王網路闖關競賽，將自</w:t>
            </w:r>
            <w:r w:rsidRPr="00A04EEA">
              <w:rPr>
                <w:b w:val="0"/>
                <w:color w:val="000000"/>
              </w:rPr>
              <w:t>107</w:t>
            </w:r>
            <w:r w:rsidRPr="00A04EEA">
              <w:rPr>
                <w:rFonts w:hint="eastAsia"/>
                <w:b w:val="0"/>
                <w:color w:val="000000"/>
              </w:rPr>
              <w:t>年</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31</w:t>
            </w:r>
            <w:r>
              <w:rPr>
                <w:rFonts w:hint="eastAsia"/>
                <w:b w:val="0"/>
                <w:color w:val="000000"/>
              </w:rPr>
              <w:t>日止辦理初賽</w:t>
            </w:r>
            <w:r w:rsidRPr="00A04EEA">
              <w:rPr>
                <w:rFonts w:hint="eastAsia"/>
                <w:b w:val="0"/>
                <w:color w:val="000000"/>
              </w:rPr>
              <w:t>，活動資訊請登入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8A6D88" w:rsidRPr="00A04EEA" w:rsidRDefault="008A6D88" w:rsidP="00A04EEA">
            <w:pPr>
              <w:pStyle w:val="a1"/>
              <w:ind w:left="737" w:hanging="737"/>
              <w:rPr>
                <w:b w:val="0"/>
                <w:color w:val="000000"/>
              </w:rPr>
            </w:pPr>
            <w:r w:rsidRPr="0042218E">
              <w:rPr>
                <w:rFonts w:hint="eastAsia"/>
                <w:kern w:val="2"/>
              </w:rPr>
              <w:t>廉政宣導─</w:t>
            </w:r>
            <w:r>
              <w:rPr>
                <w:rFonts w:hint="eastAsia"/>
                <w:kern w:val="2"/>
              </w:rPr>
              <w:t>全國法規資料庫創意教學競賽要點：</w:t>
            </w:r>
          </w:p>
          <w:p w:rsidR="008A6D88" w:rsidRDefault="008A6D88" w:rsidP="006330D7">
            <w:pPr>
              <w:pStyle w:val="a1"/>
              <w:numPr>
                <w:ilvl w:val="0"/>
                <w:numId w:val="0"/>
              </w:numPr>
              <w:ind w:leftChars="300" w:left="720"/>
              <w:rPr>
                <w:b w:val="0"/>
                <w:color w:val="000000"/>
              </w:rPr>
            </w:pPr>
            <w:r w:rsidRPr="00A04EEA">
              <w:rPr>
                <w:rFonts w:hint="eastAsia"/>
                <w:b w:val="0"/>
                <w:color w:val="000000"/>
              </w:rPr>
              <w:t>法務部與教育部聯合舉辦第十一屆全國法規資料庫創意教學競賽亦同步自</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11</w:t>
            </w:r>
            <w:r w:rsidRPr="00A04EEA">
              <w:rPr>
                <w:rFonts w:hint="eastAsia"/>
                <w:b w:val="0"/>
                <w:color w:val="000000"/>
              </w:rPr>
              <w:t>日止受理報名，活動資訊請登入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8A6D88" w:rsidRPr="0075735A" w:rsidRDefault="008A6D88" w:rsidP="00427AC3">
            <w:pPr>
              <w:pStyle w:val="a1"/>
              <w:ind w:left="737" w:hanging="737"/>
              <w:rPr>
                <w:rFonts w:ascii="Arial" w:hAnsi="Arial" w:cs="Arial"/>
                <w:color w:val="54491B"/>
                <w:spacing w:val="15"/>
                <w:sz w:val="24"/>
                <w:szCs w:val="24"/>
              </w:rPr>
            </w:pPr>
            <w:r w:rsidRPr="00427AC3">
              <w:rPr>
                <w:rFonts w:hint="eastAsia"/>
                <w:kern w:val="2"/>
              </w:rPr>
              <w:t>公務機密維護宣導─</w:t>
            </w:r>
            <w:r w:rsidRPr="0000681D">
              <w:rPr>
                <w:rFonts w:hint="eastAsia"/>
                <w:kern w:val="2"/>
              </w:rPr>
              <w:t>智慧型手機安全防護宣導</w:t>
            </w:r>
            <w:r>
              <w:rPr>
                <w:rFonts w:hint="eastAsia"/>
                <w:kern w:val="2"/>
              </w:rPr>
              <w:t>之</w:t>
            </w:r>
            <w:r w:rsidRPr="0000681D">
              <w:rPr>
                <w:rFonts w:hint="eastAsia"/>
                <w:kern w:val="2"/>
              </w:rPr>
              <w:t>檢測與預防</w:t>
            </w:r>
            <w:r w:rsidRPr="0075735A">
              <w:rPr>
                <w:rFonts w:hint="eastAsia"/>
                <w:kern w:val="2"/>
              </w:rPr>
              <w:t>：</w:t>
            </w:r>
          </w:p>
          <w:p w:rsidR="008A6D88" w:rsidRPr="0000681D" w:rsidRDefault="008A6D88" w:rsidP="0000681D">
            <w:pPr>
              <w:pStyle w:val="a1"/>
              <w:numPr>
                <w:ilvl w:val="0"/>
                <w:numId w:val="0"/>
              </w:numPr>
              <w:ind w:leftChars="300" w:left="1920" w:hangingChars="400" w:hanging="1200"/>
              <w:rPr>
                <w:rFonts w:ascii="Calibri" w:hAnsi="Calibri"/>
                <w:b w:val="0"/>
                <w:color w:val="auto"/>
                <w:szCs w:val="22"/>
              </w:rPr>
            </w:pPr>
            <w:r w:rsidRPr="0000681D">
              <w:rPr>
                <w:rFonts w:ascii="Calibri" w:hAnsi="Calibri" w:hint="eastAsia"/>
                <w:b w:val="0"/>
                <w:color w:val="auto"/>
                <w:szCs w:val="22"/>
              </w:rPr>
              <w:t>第一招：找找看</w:t>
            </w:r>
            <w:r w:rsidRPr="0000681D">
              <w:rPr>
                <w:rFonts w:ascii="Calibri" w:hAnsi="Calibri"/>
                <w:b w:val="0"/>
                <w:color w:val="auto"/>
                <w:szCs w:val="22"/>
              </w:rPr>
              <w:t xml:space="preserve">Android </w:t>
            </w:r>
            <w:r w:rsidRPr="0000681D">
              <w:rPr>
                <w:rFonts w:ascii="Calibri" w:hAnsi="Calibri" w:hint="eastAsia"/>
                <w:b w:val="0"/>
                <w:color w:val="auto"/>
                <w:szCs w:val="22"/>
              </w:rPr>
              <w:t>手機「設定」中的「安全性」是否有勾選「驗證應用程式」的選項，如果有，表示已經開啟了</w:t>
            </w:r>
            <w:r w:rsidRPr="0000681D">
              <w:rPr>
                <w:rFonts w:ascii="Calibri" w:hAnsi="Calibri"/>
                <w:b w:val="0"/>
                <w:color w:val="auto"/>
                <w:szCs w:val="22"/>
              </w:rPr>
              <w:t xml:space="preserve"> Google </w:t>
            </w:r>
            <w:r w:rsidRPr="0000681D">
              <w:rPr>
                <w:rFonts w:ascii="Calibri" w:hAnsi="Calibri" w:hint="eastAsia"/>
                <w:b w:val="0"/>
                <w:color w:val="auto"/>
                <w:szCs w:val="22"/>
              </w:rPr>
              <w:t>為</w:t>
            </w:r>
            <w:r w:rsidRPr="0000681D">
              <w:rPr>
                <w:rFonts w:ascii="Calibri" w:hAnsi="Calibri"/>
                <w:b w:val="0"/>
                <w:color w:val="auto"/>
                <w:szCs w:val="22"/>
              </w:rPr>
              <w:t xml:space="preserve"> Android </w:t>
            </w:r>
            <w:r w:rsidRPr="0000681D">
              <w:rPr>
                <w:rFonts w:ascii="Calibri" w:hAnsi="Calibri" w:hint="eastAsia"/>
                <w:b w:val="0"/>
                <w:color w:val="auto"/>
                <w:szCs w:val="22"/>
              </w:rPr>
              <w:t>內建的防毒軟體。</w:t>
            </w:r>
          </w:p>
          <w:p w:rsidR="008A6D88" w:rsidRPr="0000681D" w:rsidRDefault="008A6D88" w:rsidP="0000681D">
            <w:pPr>
              <w:pStyle w:val="a1"/>
              <w:numPr>
                <w:ilvl w:val="0"/>
                <w:numId w:val="0"/>
              </w:numPr>
              <w:ind w:leftChars="300" w:left="1920" w:hangingChars="400" w:hanging="1200"/>
              <w:rPr>
                <w:rFonts w:ascii="Calibri" w:hAnsi="Calibri"/>
                <w:b w:val="0"/>
                <w:color w:val="auto"/>
                <w:szCs w:val="22"/>
              </w:rPr>
            </w:pPr>
            <w:r>
              <w:rPr>
                <w:rFonts w:ascii="Calibri" w:hAnsi="Calibri" w:hint="eastAsia"/>
                <w:b w:val="0"/>
                <w:color w:val="auto"/>
                <w:szCs w:val="22"/>
              </w:rPr>
              <w:t>第二</w:t>
            </w:r>
            <w:r w:rsidRPr="0000681D">
              <w:rPr>
                <w:rFonts w:ascii="Calibri" w:hAnsi="Calibri" w:hint="eastAsia"/>
                <w:b w:val="0"/>
                <w:color w:val="auto"/>
                <w:szCs w:val="22"/>
              </w:rPr>
              <w:t>招：中毒請恢復原廠設定，還原最乾淨系統，如果真的不幸點擊到簡訊、</w:t>
            </w:r>
            <w:r w:rsidRPr="0000681D">
              <w:rPr>
                <w:rFonts w:ascii="Calibri" w:hAnsi="Calibri"/>
                <w:b w:val="0"/>
                <w:color w:val="auto"/>
                <w:szCs w:val="22"/>
              </w:rPr>
              <w:t xml:space="preserve">LINE </w:t>
            </w:r>
            <w:r w:rsidRPr="0000681D">
              <w:rPr>
                <w:rFonts w:ascii="Calibri" w:hAnsi="Calibri" w:hint="eastAsia"/>
                <w:b w:val="0"/>
                <w:color w:val="auto"/>
                <w:szCs w:val="22"/>
              </w:rPr>
              <w:t>裡的惡意鏈結，也確定下載、安裝了不乾淨的</w:t>
            </w:r>
            <w:r w:rsidRPr="0000681D">
              <w:rPr>
                <w:rFonts w:ascii="Calibri" w:hAnsi="Calibri"/>
                <w:b w:val="0"/>
                <w:color w:val="auto"/>
                <w:szCs w:val="22"/>
              </w:rPr>
              <w:t xml:space="preserve"> APK</w:t>
            </w:r>
            <w:r w:rsidRPr="0000681D">
              <w:rPr>
                <w:rFonts w:ascii="Calibri" w:hAnsi="Calibri" w:hint="eastAsia"/>
                <w:b w:val="0"/>
                <w:color w:val="auto"/>
                <w:szCs w:val="22"/>
              </w:rPr>
              <w:t>檔，建議把手機「恢復原廠設定」，將所有的資料都刪除，重新開始，以免夜長夢多。</w:t>
            </w:r>
          </w:p>
          <w:p w:rsidR="008A6D88" w:rsidRPr="0000681D" w:rsidRDefault="008A6D88" w:rsidP="0000681D">
            <w:pPr>
              <w:pStyle w:val="a1"/>
              <w:numPr>
                <w:ilvl w:val="0"/>
                <w:numId w:val="0"/>
              </w:numPr>
              <w:ind w:leftChars="300" w:left="1920" w:hangingChars="400" w:hanging="1200"/>
              <w:rPr>
                <w:rFonts w:ascii="Calibri" w:hAnsi="Calibri"/>
                <w:b w:val="0"/>
                <w:color w:val="auto"/>
                <w:szCs w:val="22"/>
              </w:rPr>
            </w:pPr>
            <w:r>
              <w:rPr>
                <w:rFonts w:ascii="Calibri" w:hAnsi="Calibri" w:hint="eastAsia"/>
                <w:b w:val="0"/>
                <w:color w:val="auto"/>
                <w:szCs w:val="22"/>
              </w:rPr>
              <w:t>第三</w:t>
            </w:r>
            <w:r w:rsidRPr="0000681D">
              <w:rPr>
                <w:rFonts w:ascii="Calibri" w:hAnsi="Calibri" w:hint="eastAsia"/>
                <w:b w:val="0"/>
                <w:color w:val="auto"/>
                <w:szCs w:val="22"/>
              </w:rPr>
              <w:t>招：關閉小額付費，不怕收到額外帳單，連絡</w:t>
            </w:r>
            <w:r w:rsidRPr="0000681D">
              <w:rPr>
                <w:rFonts w:ascii="Calibri" w:hAnsi="Calibri"/>
                <w:b w:val="0"/>
                <w:color w:val="auto"/>
                <w:szCs w:val="22"/>
              </w:rPr>
              <w:t xml:space="preserve">ISP </w:t>
            </w:r>
            <w:r w:rsidRPr="0000681D">
              <w:rPr>
                <w:rFonts w:ascii="Calibri" w:hAnsi="Calibri" w:hint="eastAsia"/>
                <w:b w:val="0"/>
                <w:color w:val="auto"/>
                <w:szCs w:val="22"/>
              </w:rPr>
              <w:t>業者，例如中華電信，將「小額付費」功能關閉，如果確定不會用到此功能，開著只是徒增被盜用的風險。</w:t>
            </w:r>
          </w:p>
          <w:p w:rsidR="008A6D88" w:rsidRDefault="008A6D88" w:rsidP="0000681D">
            <w:pPr>
              <w:pStyle w:val="a1"/>
              <w:numPr>
                <w:ilvl w:val="0"/>
                <w:numId w:val="0"/>
              </w:numPr>
              <w:ind w:leftChars="300" w:left="1920" w:hangingChars="400" w:hanging="1200"/>
              <w:rPr>
                <w:rFonts w:ascii="Calibri" w:hAnsi="Calibri"/>
                <w:b w:val="0"/>
                <w:color w:val="auto"/>
                <w:szCs w:val="22"/>
              </w:rPr>
            </w:pPr>
            <w:r>
              <w:rPr>
                <w:rFonts w:ascii="Calibri" w:hAnsi="Calibri" w:hint="eastAsia"/>
                <w:b w:val="0"/>
                <w:color w:val="auto"/>
                <w:szCs w:val="22"/>
              </w:rPr>
              <w:t>第四</w:t>
            </w:r>
            <w:r w:rsidRPr="0000681D">
              <w:rPr>
                <w:rFonts w:ascii="Calibri" w:hAnsi="Calibri" w:hint="eastAsia"/>
                <w:b w:val="0"/>
                <w:color w:val="auto"/>
                <w:szCs w:val="22"/>
              </w:rPr>
              <w:t>招：安裝手機防毒軟體，不安裝來路不明的</w:t>
            </w:r>
            <w:r w:rsidRPr="0000681D">
              <w:rPr>
                <w:rFonts w:ascii="Calibri" w:hAnsi="Calibri"/>
                <w:b w:val="0"/>
                <w:color w:val="auto"/>
                <w:szCs w:val="22"/>
              </w:rPr>
              <w:t xml:space="preserve"> APK</w:t>
            </w:r>
            <w:r w:rsidRPr="0000681D">
              <w:rPr>
                <w:rFonts w:ascii="Calibri" w:hAnsi="Calibri" w:hint="eastAsia"/>
                <w:b w:val="0"/>
                <w:color w:val="auto"/>
                <w:szCs w:val="22"/>
              </w:rPr>
              <w:t>、不安裝</w:t>
            </w:r>
            <w:r w:rsidRPr="0000681D">
              <w:rPr>
                <w:rFonts w:ascii="Calibri" w:hAnsi="Calibri"/>
                <w:b w:val="0"/>
                <w:color w:val="auto"/>
                <w:szCs w:val="22"/>
              </w:rPr>
              <w:t xml:space="preserve">Google Play </w:t>
            </w:r>
            <w:r w:rsidRPr="0000681D">
              <w:rPr>
                <w:rFonts w:ascii="Calibri" w:hAnsi="Calibri" w:hint="eastAsia"/>
                <w:b w:val="0"/>
                <w:color w:val="auto"/>
                <w:szCs w:val="22"/>
              </w:rPr>
              <w:t>應用程式商店以外的軟體等是最好的自保之道，但如果有防毒軟體可以事先把關，在遇到危害前提出警訊，可將損失降到最低。</w:t>
            </w:r>
          </w:p>
          <w:p w:rsidR="008A6D88" w:rsidRPr="00C6008D" w:rsidRDefault="008A6D88" w:rsidP="0000681D">
            <w:pPr>
              <w:pStyle w:val="a1"/>
              <w:numPr>
                <w:ilvl w:val="0"/>
                <w:numId w:val="0"/>
              </w:numPr>
              <w:ind w:leftChars="300" w:left="1521" w:hangingChars="400" w:hanging="801"/>
            </w:pP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桃園地方檢察署</w:t>
            </w:r>
            <w:r w:rsidRPr="00153642">
              <w:rPr>
                <w:color w:val="000000"/>
                <w:sz w:val="20"/>
                <w:szCs w:val="20"/>
              </w:rPr>
              <w:t>)</w:t>
            </w:r>
          </w:p>
          <w:p w:rsidR="008A6D88" w:rsidRPr="00F624DC" w:rsidRDefault="008A6D88" w:rsidP="00F21392">
            <w:pPr>
              <w:pStyle w:val="a1"/>
              <w:ind w:left="737" w:hanging="737"/>
              <w:rPr>
                <w:kern w:val="2"/>
              </w:rPr>
            </w:pPr>
            <w:r>
              <w:rPr>
                <w:rFonts w:hint="eastAsia"/>
                <w:bCs/>
                <w:kern w:val="2"/>
              </w:rPr>
              <w:t>機關安全維護宣導─</w:t>
            </w:r>
            <w:r w:rsidRPr="0034486F">
              <w:rPr>
                <w:rFonts w:hint="eastAsia"/>
                <w:bCs/>
                <w:kern w:val="2"/>
              </w:rPr>
              <w:t>電梯設備安全小叮嚀</w:t>
            </w:r>
            <w:r>
              <w:rPr>
                <w:bCs/>
                <w:kern w:val="2"/>
              </w:rPr>
              <w:t>(</w:t>
            </w:r>
            <w:r>
              <w:rPr>
                <w:rFonts w:hint="eastAsia"/>
                <w:bCs/>
                <w:kern w:val="2"/>
              </w:rPr>
              <w:t>一</w:t>
            </w:r>
            <w:r>
              <w:rPr>
                <w:bCs/>
                <w:kern w:val="2"/>
              </w:rPr>
              <w:t>)</w:t>
            </w:r>
            <w:r w:rsidRPr="00EE77D4">
              <w:rPr>
                <w:rFonts w:hint="eastAsia"/>
              </w:rPr>
              <w:t>：</w:t>
            </w:r>
          </w:p>
          <w:p w:rsidR="008A6D88" w:rsidRPr="0034486F" w:rsidRDefault="008A6D88" w:rsidP="00153642">
            <w:pPr>
              <w:pStyle w:val="a1"/>
              <w:numPr>
                <w:ilvl w:val="0"/>
                <w:numId w:val="0"/>
              </w:numPr>
              <w:ind w:leftChars="300" w:left="720"/>
              <w:rPr>
                <w:rFonts w:ascii="Calibri" w:hAnsi="Calibri"/>
                <w:b w:val="0"/>
                <w:color w:val="auto"/>
                <w:szCs w:val="22"/>
              </w:rPr>
            </w:pPr>
            <w:r w:rsidRPr="00854FF4">
              <w:rPr>
                <w:rFonts w:hint="eastAsia"/>
                <w:b w:val="0"/>
                <w:color w:val="auto"/>
                <w:szCs w:val="22"/>
              </w:rPr>
              <w:t>一</w:t>
            </w:r>
            <w:r>
              <w:rPr>
                <w:rFonts w:hint="eastAsia"/>
                <w:b w:val="0"/>
                <w:color w:val="auto"/>
                <w:szCs w:val="22"/>
              </w:rPr>
              <w:t>、</w:t>
            </w:r>
            <w:r w:rsidRPr="0034486F">
              <w:rPr>
                <w:rFonts w:ascii="Calibri" w:hAnsi="Calibri" w:hint="eastAsia"/>
                <w:b w:val="0"/>
                <w:color w:val="auto"/>
                <w:szCs w:val="22"/>
              </w:rPr>
              <w:t>勿在電梯內吸菸。</w:t>
            </w:r>
          </w:p>
          <w:p w:rsidR="008A6D88" w:rsidRPr="0034486F" w:rsidRDefault="008A6D88" w:rsidP="0034486F">
            <w:pPr>
              <w:pStyle w:val="a1"/>
              <w:numPr>
                <w:ilvl w:val="0"/>
                <w:numId w:val="0"/>
              </w:numPr>
              <w:ind w:leftChars="300" w:left="1320" w:hangingChars="200" w:hanging="600"/>
              <w:rPr>
                <w:rFonts w:ascii="Calibri" w:hAnsi="Calibri"/>
                <w:b w:val="0"/>
                <w:color w:val="auto"/>
                <w:szCs w:val="22"/>
              </w:rPr>
            </w:pPr>
            <w:r>
              <w:rPr>
                <w:rFonts w:ascii="Calibri" w:hAnsi="Calibri" w:hint="eastAsia"/>
                <w:b w:val="0"/>
                <w:color w:val="auto"/>
                <w:szCs w:val="22"/>
              </w:rPr>
              <w:t>二、</w:t>
            </w:r>
            <w:r w:rsidRPr="0034486F">
              <w:rPr>
                <w:rFonts w:ascii="Calibri" w:hAnsi="Calibri" w:hint="eastAsia"/>
                <w:b w:val="0"/>
                <w:color w:val="auto"/>
                <w:szCs w:val="22"/>
              </w:rPr>
              <w:t>電梯每半年至一年需做一次斷電測試，檢測剎車來令片與剎車鼓間距有無調緊，並查明有無確時執行和紀錄。</w:t>
            </w:r>
          </w:p>
          <w:p w:rsidR="008A6D88" w:rsidRPr="0034486F" w:rsidRDefault="008A6D88" w:rsidP="0034486F">
            <w:pPr>
              <w:pStyle w:val="a1"/>
              <w:numPr>
                <w:ilvl w:val="0"/>
                <w:numId w:val="0"/>
              </w:numPr>
              <w:ind w:leftChars="300" w:left="1320" w:hangingChars="200" w:hanging="600"/>
              <w:rPr>
                <w:rFonts w:ascii="Calibri" w:hAnsi="Calibri"/>
                <w:b w:val="0"/>
                <w:color w:val="auto"/>
                <w:szCs w:val="22"/>
              </w:rPr>
            </w:pPr>
            <w:r>
              <w:rPr>
                <w:rFonts w:ascii="Calibri" w:hAnsi="Calibri" w:hint="eastAsia"/>
                <w:b w:val="0"/>
                <w:color w:val="auto"/>
                <w:szCs w:val="22"/>
              </w:rPr>
              <w:t>三、</w:t>
            </w:r>
            <w:r w:rsidRPr="0034486F">
              <w:rPr>
                <w:rFonts w:ascii="Calibri" w:hAnsi="Calibri" w:hint="eastAsia"/>
                <w:b w:val="0"/>
                <w:color w:val="auto"/>
                <w:szCs w:val="22"/>
              </w:rPr>
              <w:t>電梯每半年至一年需做一次斷電測試，檢測剎車來令片與剎車鼓間距有無調緊，並查明有無確時執行和紀錄。</w:t>
            </w:r>
          </w:p>
          <w:p w:rsidR="008A6D88" w:rsidRPr="00B22AE3" w:rsidRDefault="008A6D88" w:rsidP="00153642">
            <w:pPr>
              <w:pStyle w:val="a1"/>
              <w:numPr>
                <w:ilvl w:val="0"/>
                <w:numId w:val="0"/>
              </w:numPr>
              <w:ind w:leftChars="300" w:left="720"/>
              <w:rPr>
                <w:rFonts w:ascii="Calibri" w:hAnsi="Calibri"/>
                <w:b w:val="0"/>
                <w:color w:val="auto"/>
                <w:szCs w:val="22"/>
              </w:rPr>
            </w:pPr>
            <w:r>
              <w:rPr>
                <w:rFonts w:ascii="Calibri" w:hAnsi="Calibri" w:hint="eastAsia"/>
                <w:b w:val="0"/>
                <w:color w:val="auto"/>
                <w:szCs w:val="22"/>
              </w:rPr>
              <w:t>四、火災發生時，注意不要讓電梯停止於火災發生樓層</w:t>
            </w:r>
            <w:r w:rsidRPr="00854FF4">
              <w:rPr>
                <w:rFonts w:ascii="Calibri" w:hAnsi="Calibri" w:hint="eastAsia"/>
                <w:b w:val="0"/>
                <w:color w:val="auto"/>
                <w:szCs w:val="22"/>
              </w:rPr>
              <w:t>。</w:t>
            </w:r>
            <w:r w:rsidRPr="00F624DC">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桃園地方檢察署</w:t>
            </w:r>
            <w:r w:rsidRPr="00F624DC">
              <w:rPr>
                <w:color w:val="000000"/>
                <w:sz w:val="20"/>
                <w:szCs w:val="20"/>
              </w:rPr>
              <w:t>)</w:t>
            </w:r>
          </w:p>
          <w:p w:rsidR="008A6D88" w:rsidRPr="00EE77D4" w:rsidRDefault="008A6D88" w:rsidP="00943E37">
            <w:pPr>
              <w:pStyle w:val="a5"/>
              <w:ind w:leftChars="0" w:left="0" w:firstLineChars="0" w:firstLine="0"/>
              <w:rPr>
                <w:color w:val="FF0000"/>
              </w:rPr>
            </w:pPr>
            <w:r w:rsidRPr="00EE77D4">
              <w:rPr>
                <w:rFonts w:hint="eastAsia"/>
                <w:color w:val="FF0000"/>
              </w:rPr>
              <w:t>＊＊＊＊＊＊＊＊＊＊＊＊＊＊＊＊＊＊＊＊＊＊＊＊＊＊＊＊＊＊＊＊＊＊＊</w:t>
            </w:r>
          </w:p>
          <w:p w:rsidR="008A6D88" w:rsidRPr="00EE77D4" w:rsidRDefault="008A6D88" w:rsidP="00EA342A">
            <w:pPr>
              <w:pStyle w:val="a6"/>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8A6D88" w:rsidRPr="00EE77D4" w:rsidRDefault="008A6D88" w:rsidP="00EA342A">
            <w:pPr>
              <w:pStyle w:val="a6"/>
              <w:ind w:leftChars="0" w:left="0"/>
              <w:jc w:val="center"/>
            </w:pPr>
            <w:r w:rsidRPr="00EE77D4">
              <w:rPr>
                <w:rFonts w:hint="eastAsia"/>
                <w:b/>
                <w:color w:val="FF0000"/>
              </w:rPr>
              <w:t>臺北榮家政風檢舉電子郵件信箱：</w:t>
            </w:r>
            <w:hyperlink r:id="rId7"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8A6D88" w:rsidRPr="00B93593" w:rsidRDefault="008A6D88" w:rsidP="00C6008D">
      <w:pPr>
        <w:jc w:val="both"/>
      </w:pPr>
    </w:p>
    <w:sectPr w:rsidR="008A6D88" w:rsidRPr="00B93593"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6D88" w:rsidRDefault="008A6D88" w:rsidP="00E07DF3">
      <w:pPr>
        <w:spacing w:before="0" w:line="240" w:lineRule="auto"/>
      </w:pPr>
      <w:r>
        <w:separator/>
      </w:r>
    </w:p>
  </w:endnote>
  <w:endnote w:type="continuationSeparator" w:id="0">
    <w:p w:rsidR="008A6D88" w:rsidRDefault="008A6D88"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D88" w:rsidRDefault="008A6D88">
    <w:pPr>
      <w:pStyle w:val="Footer"/>
      <w:jc w:val="center"/>
    </w:pPr>
    <w:fldSimple w:instr=" PAGE   \* MERGEFORMAT ">
      <w:r w:rsidRPr="00956F3B">
        <w:rPr>
          <w:noProof/>
          <w:lang w:val="zh-TW"/>
        </w:rPr>
        <w:t>2</w:t>
      </w:r>
    </w:fldSimple>
  </w:p>
  <w:p w:rsidR="008A6D88" w:rsidRDefault="008A6D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6D88" w:rsidRDefault="008A6D88" w:rsidP="00E07DF3">
      <w:pPr>
        <w:spacing w:before="0" w:line="240" w:lineRule="auto"/>
      </w:pPr>
      <w:r>
        <w:separator/>
      </w:r>
    </w:p>
  </w:footnote>
  <w:footnote w:type="continuationSeparator" w:id="0">
    <w:p w:rsidR="008A6D88" w:rsidRDefault="008A6D88"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2">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0EA073D"/>
    <w:multiLevelType w:val="hybridMultilevel"/>
    <w:tmpl w:val="0302DE82"/>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1"/>
  </w:num>
  <w:num w:numId="3">
    <w:abstractNumId w:val="0"/>
  </w:num>
  <w:num w:numId="4">
    <w:abstractNumId w:val="2"/>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81D"/>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441E"/>
    <w:rsid w:val="001F0B59"/>
    <w:rsid w:val="001F17D7"/>
    <w:rsid w:val="001F17E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D83"/>
    <w:rsid w:val="002E07D8"/>
    <w:rsid w:val="002E0800"/>
    <w:rsid w:val="002E4AC8"/>
    <w:rsid w:val="002E57AB"/>
    <w:rsid w:val="002E5E6C"/>
    <w:rsid w:val="002E5EDC"/>
    <w:rsid w:val="002E6F98"/>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62A0"/>
    <w:rsid w:val="003313DA"/>
    <w:rsid w:val="00331932"/>
    <w:rsid w:val="00334A57"/>
    <w:rsid w:val="003379ED"/>
    <w:rsid w:val="0034140F"/>
    <w:rsid w:val="003428E7"/>
    <w:rsid w:val="0034486F"/>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1962"/>
    <w:rsid w:val="00446AAF"/>
    <w:rsid w:val="00451D9B"/>
    <w:rsid w:val="004611A4"/>
    <w:rsid w:val="00462DAB"/>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2321"/>
    <w:rsid w:val="004E2633"/>
    <w:rsid w:val="004E4988"/>
    <w:rsid w:val="004F1EDA"/>
    <w:rsid w:val="004F3748"/>
    <w:rsid w:val="004F3E8F"/>
    <w:rsid w:val="004F53F2"/>
    <w:rsid w:val="004F5F7F"/>
    <w:rsid w:val="004F66CF"/>
    <w:rsid w:val="004F6DA2"/>
    <w:rsid w:val="004F7DC2"/>
    <w:rsid w:val="005004DF"/>
    <w:rsid w:val="00500EA1"/>
    <w:rsid w:val="00501D86"/>
    <w:rsid w:val="00506224"/>
    <w:rsid w:val="00512106"/>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4B43"/>
    <w:rsid w:val="006B5DFB"/>
    <w:rsid w:val="006B7958"/>
    <w:rsid w:val="006B7B23"/>
    <w:rsid w:val="006C3517"/>
    <w:rsid w:val="006C44B2"/>
    <w:rsid w:val="006C464E"/>
    <w:rsid w:val="006C74D6"/>
    <w:rsid w:val="006D196A"/>
    <w:rsid w:val="006D2C28"/>
    <w:rsid w:val="006D4CCB"/>
    <w:rsid w:val="006D5822"/>
    <w:rsid w:val="006D5A20"/>
    <w:rsid w:val="006D7C80"/>
    <w:rsid w:val="006E264B"/>
    <w:rsid w:val="006E34D4"/>
    <w:rsid w:val="006E4DFB"/>
    <w:rsid w:val="006E51C4"/>
    <w:rsid w:val="006E5607"/>
    <w:rsid w:val="006E5D7D"/>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61D9"/>
    <w:rsid w:val="008F0186"/>
    <w:rsid w:val="008F1604"/>
    <w:rsid w:val="008F1B39"/>
    <w:rsid w:val="009009AD"/>
    <w:rsid w:val="00901658"/>
    <w:rsid w:val="009030F7"/>
    <w:rsid w:val="009031FF"/>
    <w:rsid w:val="00906613"/>
    <w:rsid w:val="00907152"/>
    <w:rsid w:val="00907CBE"/>
    <w:rsid w:val="0091745A"/>
    <w:rsid w:val="00917C63"/>
    <w:rsid w:val="00921580"/>
    <w:rsid w:val="009239F9"/>
    <w:rsid w:val="00927092"/>
    <w:rsid w:val="00927D32"/>
    <w:rsid w:val="00934244"/>
    <w:rsid w:val="00935597"/>
    <w:rsid w:val="00935ECD"/>
    <w:rsid w:val="00943E37"/>
    <w:rsid w:val="009440EC"/>
    <w:rsid w:val="00946B05"/>
    <w:rsid w:val="00947079"/>
    <w:rsid w:val="00947A65"/>
    <w:rsid w:val="00951E3A"/>
    <w:rsid w:val="0095320C"/>
    <w:rsid w:val="00954669"/>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2830"/>
    <w:rsid w:val="00A250DB"/>
    <w:rsid w:val="00A274FE"/>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E05E8"/>
    <w:rsid w:val="00AE30B0"/>
    <w:rsid w:val="00AE43DA"/>
    <w:rsid w:val="00AE4A09"/>
    <w:rsid w:val="00AE4B99"/>
    <w:rsid w:val="00AF264B"/>
    <w:rsid w:val="00AF28A7"/>
    <w:rsid w:val="00AF397B"/>
    <w:rsid w:val="00AF6EA3"/>
    <w:rsid w:val="00B01299"/>
    <w:rsid w:val="00B01E07"/>
    <w:rsid w:val="00B01EFB"/>
    <w:rsid w:val="00B034AD"/>
    <w:rsid w:val="00B03BAE"/>
    <w:rsid w:val="00B05303"/>
    <w:rsid w:val="00B072CA"/>
    <w:rsid w:val="00B1067A"/>
    <w:rsid w:val="00B12E65"/>
    <w:rsid w:val="00B13226"/>
    <w:rsid w:val="00B146DF"/>
    <w:rsid w:val="00B20631"/>
    <w:rsid w:val="00B213C5"/>
    <w:rsid w:val="00B21914"/>
    <w:rsid w:val="00B22AE3"/>
    <w:rsid w:val="00B234CC"/>
    <w:rsid w:val="00B237D0"/>
    <w:rsid w:val="00B2399D"/>
    <w:rsid w:val="00B249AA"/>
    <w:rsid w:val="00B26EE2"/>
    <w:rsid w:val="00B272AD"/>
    <w:rsid w:val="00B313BF"/>
    <w:rsid w:val="00B353EB"/>
    <w:rsid w:val="00B357AA"/>
    <w:rsid w:val="00B3798C"/>
    <w:rsid w:val="00B40CCA"/>
    <w:rsid w:val="00B43570"/>
    <w:rsid w:val="00B45C74"/>
    <w:rsid w:val="00B53A82"/>
    <w:rsid w:val="00B53F41"/>
    <w:rsid w:val="00B57794"/>
    <w:rsid w:val="00B600E3"/>
    <w:rsid w:val="00B639F3"/>
    <w:rsid w:val="00B66A25"/>
    <w:rsid w:val="00B70888"/>
    <w:rsid w:val="00B7111F"/>
    <w:rsid w:val="00B72E65"/>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65AA"/>
    <w:rsid w:val="00BF1C8E"/>
    <w:rsid w:val="00BF522E"/>
    <w:rsid w:val="00BF67DB"/>
    <w:rsid w:val="00BF7D3E"/>
    <w:rsid w:val="00C02B42"/>
    <w:rsid w:val="00C045D5"/>
    <w:rsid w:val="00C07DDD"/>
    <w:rsid w:val="00C10306"/>
    <w:rsid w:val="00C11B74"/>
    <w:rsid w:val="00C13BCC"/>
    <w:rsid w:val="00C14F69"/>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50643"/>
    <w:rsid w:val="00C528E2"/>
    <w:rsid w:val="00C55C58"/>
    <w:rsid w:val="00C56331"/>
    <w:rsid w:val="00C56D81"/>
    <w:rsid w:val="00C6008D"/>
    <w:rsid w:val="00C623E5"/>
    <w:rsid w:val="00C63754"/>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80AA8"/>
    <w:rsid w:val="00D81417"/>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5D09"/>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64B7"/>
    <w:rsid w:val="00F0427D"/>
    <w:rsid w:val="00F05269"/>
    <w:rsid w:val="00F106C3"/>
    <w:rsid w:val="00F128F8"/>
    <w:rsid w:val="00F16866"/>
    <w:rsid w:val="00F21392"/>
    <w:rsid w:val="00F27E50"/>
    <w:rsid w:val="00F30CAE"/>
    <w:rsid w:val="00F376B0"/>
    <w:rsid w:val="00F42E40"/>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873226639">
      <w:marLeft w:val="0"/>
      <w:marRight w:val="0"/>
      <w:marTop w:val="0"/>
      <w:marBottom w:val="0"/>
      <w:divBdr>
        <w:top w:val="none" w:sz="0" w:space="0" w:color="auto"/>
        <w:left w:val="none" w:sz="0" w:space="0" w:color="auto"/>
        <w:bottom w:val="none" w:sz="0" w:space="0" w:color="auto"/>
        <w:right w:val="none" w:sz="0" w:space="0" w:color="auto"/>
      </w:divBdr>
    </w:div>
    <w:div w:id="1873226640">
      <w:marLeft w:val="0"/>
      <w:marRight w:val="0"/>
      <w:marTop w:val="0"/>
      <w:marBottom w:val="0"/>
      <w:divBdr>
        <w:top w:val="none" w:sz="0" w:space="0" w:color="auto"/>
        <w:left w:val="none" w:sz="0" w:space="0" w:color="auto"/>
        <w:bottom w:val="none" w:sz="0" w:space="0" w:color="auto"/>
        <w:right w:val="none" w:sz="0" w:space="0" w:color="auto"/>
      </w:divBdr>
    </w:div>
    <w:div w:id="1873226641">
      <w:marLeft w:val="0"/>
      <w:marRight w:val="0"/>
      <w:marTop w:val="0"/>
      <w:marBottom w:val="0"/>
      <w:divBdr>
        <w:top w:val="none" w:sz="0" w:space="0" w:color="auto"/>
        <w:left w:val="none" w:sz="0" w:space="0" w:color="auto"/>
        <w:bottom w:val="none" w:sz="0" w:space="0" w:color="auto"/>
        <w:right w:val="none" w:sz="0" w:space="0" w:color="auto"/>
      </w:divBdr>
    </w:div>
    <w:div w:id="1873226642">
      <w:marLeft w:val="0"/>
      <w:marRight w:val="0"/>
      <w:marTop w:val="0"/>
      <w:marBottom w:val="0"/>
      <w:divBdr>
        <w:top w:val="none" w:sz="0" w:space="0" w:color="auto"/>
        <w:left w:val="none" w:sz="0" w:space="0" w:color="auto"/>
        <w:bottom w:val="none" w:sz="0" w:space="0" w:color="auto"/>
        <w:right w:val="none" w:sz="0" w:space="0" w:color="auto"/>
      </w:divBdr>
      <w:divsChild>
        <w:div w:id="1873226654">
          <w:marLeft w:val="0"/>
          <w:marRight w:val="0"/>
          <w:marTop w:val="0"/>
          <w:marBottom w:val="0"/>
          <w:divBdr>
            <w:top w:val="none" w:sz="0" w:space="0" w:color="auto"/>
            <w:left w:val="none" w:sz="0" w:space="0" w:color="auto"/>
            <w:bottom w:val="none" w:sz="0" w:space="0" w:color="auto"/>
            <w:right w:val="none" w:sz="0" w:space="0" w:color="auto"/>
          </w:divBdr>
        </w:div>
      </w:divsChild>
    </w:div>
    <w:div w:id="1873226643">
      <w:marLeft w:val="0"/>
      <w:marRight w:val="0"/>
      <w:marTop w:val="0"/>
      <w:marBottom w:val="0"/>
      <w:divBdr>
        <w:top w:val="none" w:sz="0" w:space="0" w:color="auto"/>
        <w:left w:val="none" w:sz="0" w:space="0" w:color="auto"/>
        <w:bottom w:val="none" w:sz="0" w:space="0" w:color="auto"/>
        <w:right w:val="none" w:sz="0" w:space="0" w:color="auto"/>
      </w:divBdr>
    </w:div>
    <w:div w:id="1873226645">
      <w:marLeft w:val="0"/>
      <w:marRight w:val="0"/>
      <w:marTop w:val="0"/>
      <w:marBottom w:val="0"/>
      <w:divBdr>
        <w:top w:val="none" w:sz="0" w:space="0" w:color="auto"/>
        <w:left w:val="none" w:sz="0" w:space="0" w:color="auto"/>
        <w:bottom w:val="none" w:sz="0" w:space="0" w:color="auto"/>
        <w:right w:val="none" w:sz="0" w:space="0" w:color="auto"/>
      </w:divBdr>
    </w:div>
    <w:div w:id="1873226646">
      <w:marLeft w:val="0"/>
      <w:marRight w:val="0"/>
      <w:marTop w:val="0"/>
      <w:marBottom w:val="0"/>
      <w:divBdr>
        <w:top w:val="none" w:sz="0" w:space="0" w:color="auto"/>
        <w:left w:val="none" w:sz="0" w:space="0" w:color="auto"/>
        <w:bottom w:val="none" w:sz="0" w:space="0" w:color="auto"/>
        <w:right w:val="none" w:sz="0" w:space="0" w:color="auto"/>
      </w:divBdr>
    </w:div>
    <w:div w:id="1873226647">
      <w:marLeft w:val="0"/>
      <w:marRight w:val="0"/>
      <w:marTop w:val="0"/>
      <w:marBottom w:val="0"/>
      <w:divBdr>
        <w:top w:val="none" w:sz="0" w:space="0" w:color="auto"/>
        <w:left w:val="none" w:sz="0" w:space="0" w:color="auto"/>
        <w:bottom w:val="none" w:sz="0" w:space="0" w:color="auto"/>
        <w:right w:val="none" w:sz="0" w:space="0" w:color="auto"/>
      </w:divBdr>
      <w:divsChild>
        <w:div w:id="1873226721">
          <w:marLeft w:val="0"/>
          <w:marRight w:val="0"/>
          <w:marTop w:val="0"/>
          <w:marBottom w:val="0"/>
          <w:divBdr>
            <w:top w:val="none" w:sz="0" w:space="0" w:color="auto"/>
            <w:left w:val="none" w:sz="0" w:space="0" w:color="auto"/>
            <w:bottom w:val="none" w:sz="0" w:space="0" w:color="auto"/>
            <w:right w:val="none" w:sz="0" w:space="0" w:color="auto"/>
          </w:divBdr>
        </w:div>
      </w:divsChild>
    </w:div>
    <w:div w:id="1873226649">
      <w:marLeft w:val="0"/>
      <w:marRight w:val="0"/>
      <w:marTop w:val="0"/>
      <w:marBottom w:val="0"/>
      <w:divBdr>
        <w:top w:val="none" w:sz="0" w:space="0" w:color="auto"/>
        <w:left w:val="none" w:sz="0" w:space="0" w:color="auto"/>
        <w:bottom w:val="none" w:sz="0" w:space="0" w:color="auto"/>
        <w:right w:val="none" w:sz="0" w:space="0" w:color="auto"/>
      </w:divBdr>
    </w:div>
    <w:div w:id="1873226650">
      <w:marLeft w:val="0"/>
      <w:marRight w:val="0"/>
      <w:marTop w:val="0"/>
      <w:marBottom w:val="0"/>
      <w:divBdr>
        <w:top w:val="none" w:sz="0" w:space="0" w:color="auto"/>
        <w:left w:val="none" w:sz="0" w:space="0" w:color="auto"/>
        <w:bottom w:val="none" w:sz="0" w:space="0" w:color="auto"/>
        <w:right w:val="none" w:sz="0" w:space="0" w:color="auto"/>
      </w:divBdr>
    </w:div>
    <w:div w:id="1873226651">
      <w:marLeft w:val="0"/>
      <w:marRight w:val="0"/>
      <w:marTop w:val="0"/>
      <w:marBottom w:val="0"/>
      <w:divBdr>
        <w:top w:val="none" w:sz="0" w:space="0" w:color="auto"/>
        <w:left w:val="none" w:sz="0" w:space="0" w:color="auto"/>
        <w:bottom w:val="none" w:sz="0" w:space="0" w:color="auto"/>
        <w:right w:val="none" w:sz="0" w:space="0" w:color="auto"/>
      </w:divBdr>
    </w:div>
    <w:div w:id="1873226652">
      <w:marLeft w:val="0"/>
      <w:marRight w:val="0"/>
      <w:marTop w:val="0"/>
      <w:marBottom w:val="0"/>
      <w:divBdr>
        <w:top w:val="none" w:sz="0" w:space="0" w:color="auto"/>
        <w:left w:val="none" w:sz="0" w:space="0" w:color="auto"/>
        <w:bottom w:val="none" w:sz="0" w:space="0" w:color="auto"/>
        <w:right w:val="none" w:sz="0" w:space="0" w:color="auto"/>
      </w:divBdr>
    </w:div>
    <w:div w:id="1873226653">
      <w:marLeft w:val="0"/>
      <w:marRight w:val="0"/>
      <w:marTop w:val="0"/>
      <w:marBottom w:val="0"/>
      <w:divBdr>
        <w:top w:val="none" w:sz="0" w:space="0" w:color="auto"/>
        <w:left w:val="none" w:sz="0" w:space="0" w:color="auto"/>
        <w:bottom w:val="none" w:sz="0" w:space="0" w:color="auto"/>
        <w:right w:val="none" w:sz="0" w:space="0" w:color="auto"/>
      </w:divBdr>
    </w:div>
    <w:div w:id="1873226656">
      <w:marLeft w:val="0"/>
      <w:marRight w:val="0"/>
      <w:marTop w:val="0"/>
      <w:marBottom w:val="0"/>
      <w:divBdr>
        <w:top w:val="none" w:sz="0" w:space="0" w:color="auto"/>
        <w:left w:val="none" w:sz="0" w:space="0" w:color="auto"/>
        <w:bottom w:val="none" w:sz="0" w:space="0" w:color="auto"/>
        <w:right w:val="none" w:sz="0" w:space="0" w:color="auto"/>
      </w:divBdr>
    </w:div>
    <w:div w:id="1873226657">
      <w:marLeft w:val="0"/>
      <w:marRight w:val="0"/>
      <w:marTop w:val="0"/>
      <w:marBottom w:val="0"/>
      <w:divBdr>
        <w:top w:val="none" w:sz="0" w:space="0" w:color="auto"/>
        <w:left w:val="none" w:sz="0" w:space="0" w:color="auto"/>
        <w:bottom w:val="none" w:sz="0" w:space="0" w:color="auto"/>
        <w:right w:val="none" w:sz="0" w:space="0" w:color="auto"/>
      </w:divBdr>
    </w:div>
    <w:div w:id="1873226658">
      <w:marLeft w:val="0"/>
      <w:marRight w:val="0"/>
      <w:marTop w:val="0"/>
      <w:marBottom w:val="0"/>
      <w:divBdr>
        <w:top w:val="none" w:sz="0" w:space="0" w:color="auto"/>
        <w:left w:val="none" w:sz="0" w:space="0" w:color="auto"/>
        <w:bottom w:val="none" w:sz="0" w:space="0" w:color="auto"/>
        <w:right w:val="none" w:sz="0" w:space="0" w:color="auto"/>
      </w:divBdr>
      <w:divsChild>
        <w:div w:id="1873226684">
          <w:marLeft w:val="0"/>
          <w:marRight w:val="0"/>
          <w:marTop w:val="0"/>
          <w:marBottom w:val="0"/>
          <w:divBdr>
            <w:top w:val="none" w:sz="0" w:space="0" w:color="auto"/>
            <w:left w:val="none" w:sz="0" w:space="0" w:color="auto"/>
            <w:bottom w:val="none" w:sz="0" w:space="0" w:color="auto"/>
            <w:right w:val="none" w:sz="0" w:space="0" w:color="auto"/>
          </w:divBdr>
        </w:div>
      </w:divsChild>
    </w:div>
    <w:div w:id="1873226659">
      <w:marLeft w:val="0"/>
      <w:marRight w:val="0"/>
      <w:marTop w:val="0"/>
      <w:marBottom w:val="0"/>
      <w:divBdr>
        <w:top w:val="none" w:sz="0" w:space="0" w:color="auto"/>
        <w:left w:val="none" w:sz="0" w:space="0" w:color="auto"/>
        <w:bottom w:val="none" w:sz="0" w:space="0" w:color="auto"/>
        <w:right w:val="none" w:sz="0" w:space="0" w:color="auto"/>
      </w:divBdr>
    </w:div>
    <w:div w:id="1873226663">
      <w:marLeft w:val="0"/>
      <w:marRight w:val="0"/>
      <w:marTop w:val="0"/>
      <w:marBottom w:val="0"/>
      <w:divBdr>
        <w:top w:val="none" w:sz="0" w:space="0" w:color="auto"/>
        <w:left w:val="none" w:sz="0" w:space="0" w:color="auto"/>
        <w:bottom w:val="none" w:sz="0" w:space="0" w:color="auto"/>
        <w:right w:val="none" w:sz="0" w:space="0" w:color="auto"/>
      </w:divBdr>
    </w:div>
    <w:div w:id="1873226664">
      <w:marLeft w:val="0"/>
      <w:marRight w:val="0"/>
      <w:marTop w:val="0"/>
      <w:marBottom w:val="0"/>
      <w:divBdr>
        <w:top w:val="none" w:sz="0" w:space="0" w:color="auto"/>
        <w:left w:val="none" w:sz="0" w:space="0" w:color="auto"/>
        <w:bottom w:val="none" w:sz="0" w:space="0" w:color="auto"/>
        <w:right w:val="none" w:sz="0" w:space="0" w:color="auto"/>
      </w:divBdr>
    </w:div>
    <w:div w:id="1873226665">
      <w:marLeft w:val="0"/>
      <w:marRight w:val="0"/>
      <w:marTop w:val="0"/>
      <w:marBottom w:val="0"/>
      <w:divBdr>
        <w:top w:val="none" w:sz="0" w:space="0" w:color="auto"/>
        <w:left w:val="none" w:sz="0" w:space="0" w:color="auto"/>
        <w:bottom w:val="none" w:sz="0" w:space="0" w:color="auto"/>
        <w:right w:val="none" w:sz="0" w:space="0" w:color="auto"/>
      </w:divBdr>
    </w:div>
    <w:div w:id="1873226666">
      <w:marLeft w:val="0"/>
      <w:marRight w:val="0"/>
      <w:marTop w:val="0"/>
      <w:marBottom w:val="0"/>
      <w:divBdr>
        <w:top w:val="none" w:sz="0" w:space="0" w:color="auto"/>
        <w:left w:val="none" w:sz="0" w:space="0" w:color="auto"/>
        <w:bottom w:val="none" w:sz="0" w:space="0" w:color="auto"/>
        <w:right w:val="none" w:sz="0" w:space="0" w:color="auto"/>
      </w:divBdr>
    </w:div>
    <w:div w:id="1873226667">
      <w:marLeft w:val="0"/>
      <w:marRight w:val="0"/>
      <w:marTop w:val="0"/>
      <w:marBottom w:val="0"/>
      <w:divBdr>
        <w:top w:val="none" w:sz="0" w:space="0" w:color="auto"/>
        <w:left w:val="none" w:sz="0" w:space="0" w:color="auto"/>
        <w:bottom w:val="none" w:sz="0" w:space="0" w:color="auto"/>
        <w:right w:val="none" w:sz="0" w:space="0" w:color="auto"/>
      </w:divBdr>
    </w:div>
    <w:div w:id="1873226668">
      <w:marLeft w:val="0"/>
      <w:marRight w:val="0"/>
      <w:marTop w:val="0"/>
      <w:marBottom w:val="0"/>
      <w:divBdr>
        <w:top w:val="none" w:sz="0" w:space="0" w:color="auto"/>
        <w:left w:val="none" w:sz="0" w:space="0" w:color="auto"/>
        <w:bottom w:val="none" w:sz="0" w:space="0" w:color="auto"/>
        <w:right w:val="none" w:sz="0" w:space="0" w:color="auto"/>
      </w:divBdr>
    </w:div>
    <w:div w:id="1873226669">
      <w:marLeft w:val="0"/>
      <w:marRight w:val="0"/>
      <w:marTop w:val="0"/>
      <w:marBottom w:val="0"/>
      <w:divBdr>
        <w:top w:val="none" w:sz="0" w:space="0" w:color="auto"/>
        <w:left w:val="none" w:sz="0" w:space="0" w:color="auto"/>
        <w:bottom w:val="none" w:sz="0" w:space="0" w:color="auto"/>
        <w:right w:val="none" w:sz="0" w:space="0" w:color="auto"/>
      </w:divBdr>
    </w:div>
    <w:div w:id="1873226670">
      <w:marLeft w:val="0"/>
      <w:marRight w:val="0"/>
      <w:marTop w:val="0"/>
      <w:marBottom w:val="0"/>
      <w:divBdr>
        <w:top w:val="none" w:sz="0" w:space="0" w:color="auto"/>
        <w:left w:val="none" w:sz="0" w:space="0" w:color="auto"/>
        <w:bottom w:val="none" w:sz="0" w:space="0" w:color="auto"/>
        <w:right w:val="none" w:sz="0" w:space="0" w:color="auto"/>
      </w:divBdr>
    </w:div>
    <w:div w:id="1873226671">
      <w:marLeft w:val="0"/>
      <w:marRight w:val="0"/>
      <w:marTop w:val="0"/>
      <w:marBottom w:val="0"/>
      <w:divBdr>
        <w:top w:val="none" w:sz="0" w:space="0" w:color="auto"/>
        <w:left w:val="none" w:sz="0" w:space="0" w:color="auto"/>
        <w:bottom w:val="none" w:sz="0" w:space="0" w:color="auto"/>
        <w:right w:val="none" w:sz="0" w:space="0" w:color="auto"/>
      </w:divBdr>
    </w:div>
    <w:div w:id="1873226672">
      <w:marLeft w:val="0"/>
      <w:marRight w:val="0"/>
      <w:marTop w:val="0"/>
      <w:marBottom w:val="0"/>
      <w:divBdr>
        <w:top w:val="none" w:sz="0" w:space="0" w:color="auto"/>
        <w:left w:val="none" w:sz="0" w:space="0" w:color="auto"/>
        <w:bottom w:val="none" w:sz="0" w:space="0" w:color="auto"/>
        <w:right w:val="none" w:sz="0" w:space="0" w:color="auto"/>
      </w:divBdr>
    </w:div>
    <w:div w:id="1873226673">
      <w:marLeft w:val="0"/>
      <w:marRight w:val="0"/>
      <w:marTop w:val="0"/>
      <w:marBottom w:val="0"/>
      <w:divBdr>
        <w:top w:val="none" w:sz="0" w:space="0" w:color="auto"/>
        <w:left w:val="none" w:sz="0" w:space="0" w:color="auto"/>
        <w:bottom w:val="none" w:sz="0" w:space="0" w:color="auto"/>
        <w:right w:val="none" w:sz="0" w:space="0" w:color="auto"/>
      </w:divBdr>
    </w:div>
    <w:div w:id="1873226676">
      <w:marLeft w:val="0"/>
      <w:marRight w:val="0"/>
      <w:marTop w:val="0"/>
      <w:marBottom w:val="0"/>
      <w:divBdr>
        <w:top w:val="none" w:sz="0" w:space="0" w:color="auto"/>
        <w:left w:val="none" w:sz="0" w:space="0" w:color="auto"/>
        <w:bottom w:val="none" w:sz="0" w:space="0" w:color="auto"/>
        <w:right w:val="none" w:sz="0" w:space="0" w:color="auto"/>
      </w:divBdr>
    </w:div>
    <w:div w:id="1873226677">
      <w:marLeft w:val="0"/>
      <w:marRight w:val="0"/>
      <w:marTop w:val="0"/>
      <w:marBottom w:val="0"/>
      <w:divBdr>
        <w:top w:val="none" w:sz="0" w:space="0" w:color="auto"/>
        <w:left w:val="none" w:sz="0" w:space="0" w:color="auto"/>
        <w:bottom w:val="none" w:sz="0" w:space="0" w:color="auto"/>
        <w:right w:val="none" w:sz="0" w:space="0" w:color="auto"/>
      </w:divBdr>
    </w:div>
    <w:div w:id="1873226679">
      <w:marLeft w:val="0"/>
      <w:marRight w:val="0"/>
      <w:marTop w:val="0"/>
      <w:marBottom w:val="0"/>
      <w:divBdr>
        <w:top w:val="none" w:sz="0" w:space="0" w:color="auto"/>
        <w:left w:val="none" w:sz="0" w:space="0" w:color="auto"/>
        <w:bottom w:val="none" w:sz="0" w:space="0" w:color="auto"/>
        <w:right w:val="none" w:sz="0" w:space="0" w:color="auto"/>
      </w:divBdr>
    </w:div>
    <w:div w:id="1873226680">
      <w:marLeft w:val="0"/>
      <w:marRight w:val="0"/>
      <w:marTop w:val="0"/>
      <w:marBottom w:val="0"/>
      <w:divBdr>
        <w:top w:val="none" w:sz="0" w:space="0" w:color="auto"/>
        <w:left w:val="none" w:sz="0" w:space="0" w:color="auto"/>
        <w:bottom w:val="none" w:sz="0" w:space="0" w:color="auto"/>
        <w:right w:val="none" w:sz="0" w:space="0" w:color="auto"/>
      </w:divBdr>
    </w:div>
    <w:div w:id="1873226681">
      <w:marLeft w:val="0"/>
      <w:marRight w:val="0"/>
      <w:marTop w:val="0"/>
      <w:marBottom w:val="0"/>
      <w:divBdr>
        <w:top w:val="none" w:sz="0" w:space="0" w:color="auto"/>
        <w:left w:val="none" w:sz="0" w:space="0" w:color="auto"/>
        <w:bottom w:val="none" w:sz="0" w:space="0" w:color="auto"/>
        <w:right w:val="none" w:sz="0" w:space="0" w:color="auto"/>
      </w:divBdr>
    </w:div>
    <w:div w:id="1873226682">
      <w:marLeft w:val="0"/>
      <w:marRight w:val="0"/>
      <w:marTop w:val="0"/>
      <w:marBottom w:val="0"/>
      <w:divBdr>
        <w:top w:val="none" w:sz="0" w:space="0" w:color="auto"/>
        <w:left w:val="none" w:sz="0" w:space="0" w:color="auto"/>
        <w:bottom w:val="none" w:sz="0" w:space="0" w:color="auto"/>
        <w:right w:val="none" w:sz="0" w:space="0" w:color="auto"/>
      </w:divBdr>
    </w:div>
    <w:div w:id="1873226683">
      <w:marLeft w:val="0"/>
      <w:marRight w:val="0"/>
      <w:marTop w:val="0"/>
      <w:marBottom w:val="0"/>
      <w:divBdr>
        <w:top w:val="none" w:sz="0" w:space="0" w:color="auto"/>
        <w:left w:val="none" w:sz="0" w:space="0" w:color="auto"/>
        <w:bottom w:val="none" w:sz="0" w:space="0" w:color="auto"/>
        <w:right w:val="none" w:sz="0" w:space="0" w:color="auto"/>
      </w:divBdr>
    </w:div>
    <w:div w:id="1873226686">
      <w:marLeft w:val="0"/>
      <w:marRight w:val="0"/>
      <w:marTop w:val="0"/>
      <w:marBottom w:val="0"/>
      <w:divBdr>
        <w:top w:val="none" w:sz="0" w:space="0" w:color="auto"/>
        <w:left w:val="none" w:sz="0" w:space="0" w:color="auto"/>
        <w:bottom w:val="none" w:sz="0" w:space="0" w:color="auto"/>
        <w:right w:val="none" w:sz="0" w:space="0" w:color="auto"/>
      </w:divBdr>
    </w:div>
    <w:div w:id="1873226687">
      <w:marLeft w:val="0"/>
      <w:marRight w:val="0"/>
      <w:marTop w:val="0"/>
      <w:marBottom w:val="0"/>
      <w:divBdr>
        <w:top w:val="none" w:sz="0" w:space="0" w:color="auto"/>
        <w:left w:val="none" w:sz="0" w:space="0" w:color="auto"/>
        <w:bottom w:val="none" w:sz="0" w:space="0" w:color="auto"/>
        <w:right w:val="none" w:sz="0" w:space="0" w:color="auto"/>
      </w:divBdr>
    </w:div>
    <w:div w:id="1873226688">
      <w:marLeft w:val="0"/>
      <w:marRight w:val="0"/>
      <w:marTop w:val="0"/>
      <w:marBottom w:val="0"/>
      <w:divBdr>
        <w:top w:val="none" w:sz="0" w:space="0" w:color="auto"/>
        <w:left w:val="none" w:sz="0" w:space="0" w:color="auto"/>
        <w:bottom w:val="none" w:sz="0" w:space="0" w:color="auto"/>
        <w:right w:val="none" w:sz="0" w:space="0" w:color="auto"/>
      </w:divBdr>
    </w:div>
    <w:div w:id="1873226689">
      <w:marLeft w:val="0"/>
      <w:marRight w:val="0"/>
      <w:marTop w:val="0"/>
      <w:marBottom w:val="0"/>
      <w:divBdr>
        <w:top w:val="none" w:sz="0" w:space="0" w:color="auto"/>
        <w:left w:val="none" w:sz="0" w:space="0" w:color="auto"/>
        <w:bottom w:val="none" w:sz="0" w:space="0" w:color="auto"/>
        <w:right w:val="none" w:sz="0" w:space="0" w:color="auto"/>
      </w:divBdr>
    </w:div>
    <w:div w:id="1873226691">
      <w:marLeft w:val="0"/>
      <w:marRight w:val="0"/>
      <w:marTop w:val="0"/>
      <w:marBottom w:val="0"/>
      <w:divBdr>
        <w:top w:val="none" w:sz="0" w:space="0" w:color="auto"/>
        <w:left w:val="none" w:sz="0" w:space="0" w:color="auto"/>
        <w:bottom w:val="none" w:sz="0" w:space="0" w:color="auto"/>
        <w:right w:val="none" w:sz="0" w:space="0" w:color="auto"/>
      </w:divBdr>
    </w:div>
    <w:div w:id="1873226692">
      <w:marLeft w:val="0"/>
      <w:marRight w:val="0"/>
      <w:marTop w:val="0"/>
      <w:marBottom w:val="0"/>
      <w:divBdr>
        <w:top w:val="none" w:sz="0" w:space="0" w:color="auto"/>
        <w:left w:val="none" w:sz="0" w:space="0" w:color="auto"/>
        <w:bottom w:val="none" w:sz="0" w:space="0" w:color="auto"/>
        <w:right w:val="none" w:sz="0" w:space="0" w:color="auto"/>
      </w:divBdr>
    </w:div>
    <w:div w:id="1873226694">
      <w:marLeft w:val="0"/>
      <w:marRight w:val="0"/>
      <w:marTop w:val="0"/>
      <w:marBottom w:val="0"/>
      <w:divBdr>
        <w:top w:val="none" w:sz="0" w:space="0" w:color="auto"/>
        <w:left w:val="none" w:sz="0" w:space="0" w:color="auto"/>
        <w:bottom w:val="none" w:sz="0" w:space="0" w:color="auto"/>
        <w:right w:val="none" w:sz="0" w:space="0" w:color="auto"/>
      </w:divBdr>
    </w:div>
    <w:div w:id="1873226696">
      <w:marLeft w:val="0"/>
      <w:marRight w:val="0"/>
      <w:marTop w:val="0"/>
      <w:marBottom w:val="0"/>
      <w:divBdr>
        <w:top w:val="none" w:sz="0" w:space="0" w:color="auto"/>
        <w:left w:val="none" w:sz="0" w:space="0" w:color="auto"/>
        <w:bottom w:val="none" w:sz="0" w:space="0" w:color="auto"/>
        <w:right w:val="none" w:sz="0" w:space="0" w:color="auto"/>
      </w:divBdr>
    </w:div>
    <w:div w:id="1873226697">
      <w:marLeft w:val="0"/>
      <w:marRight w:val="0"/>
      <w:marTop w:val="0"/>
      <w:marBottom w:val="0"/>
      <w:divBdr>
        <w:top w:val="none" w:sz="0" w:space="0" w:color="auto"/>
        <w:left w:val="none" w:sz="0" w:space="0" w:color="auto"/>
        <w:bottom w:val="none" w:sz="0" w:space="0" w:color="auto"/>
        <w:right w:val="none" w:sz="0" w:space="0" w:color="auto"/>
      </w:divBdr>
    </w:div>
    <w:div w:id="1873226699">
      <w:marLeft w:val="0"/>
      <w:marRight w:val="0"/>
      <w:marTop w:val="0"/>
      <w:marBottom w:val="0"/>
      <w:divBdr>
        <w:top w:val="none" w:sz="0" w:space="0" w:color="auto"/>
        <w:left w:val="none" w:sz="0" w:space="0" w:color="auto"/>
        <w:bottom w:val="none" w:sz="0" w:space="0" w:color="auto"/>
        <w:right w:val="none" w:sz="0" w:space="0" w:color="auto"/>
      </w:divBdr>
    </w:div>
    <w:div w:id="1873226701">
      <w:marLeft w:val="0"/>
      <w:marRight w:val="0"/>
      <w:marTop w:val="0"/>
      <w:marBottom w:val="0"/>
      <w:divBdr>
        <w:top w:val="none" w:sz="0" w:space="0" w:color="auto"/>
        <w:left w:val="none" w:sz="0" w:space="0" w:color="auto"/>
        <w:bottom w:val="none" w:sz="0" w:space="0" w:color="auto"/>
        <w:right w:val="none" w:sz="0" w:space="0" w:color="auto"/>
      </w:divBdr>
    </w:div>
    <w:div w:id="1873226702">
      <w:marLeft w:val="0"/>
      <w:marRight w:val="0"/>
      <w:marTop w:val="0"/>
      <w:marBottom w:val="0"/>
      <w:divBdr>
        <w:top w:val="none" w:sz="0" w:space="0" w:color="auto"/>
        <w:left w:val="none" w:sz="0" w:space="0" w:color="auto"/>
        <w:bottom w:val="none" w:sz="0" w:space="0" w:color="auto"/>
        <w:right w:val="none" w:sz="0" w:space="0" w:color="auto"/>
      </w:divBdr>
    </w:div>
    <w:div w:id="1873226703">
      <w:marLeft w:val="0"/>
      <w:marRight w:val="0"/>
      <w:marTop w:val="0"/>
      <w:marBottom w:val="0"/>
      <w:divBdr>
        <w:top w:val="none" w:sz="0" w:space="0" w:color="auto"/>
        <w:left w:val="none" w:sz="0" w:space="0" w:color="auto"/>
        <w:bottom w:val="none" w:sz="0" w:space="0" w:color="auto"/>
        <w:right w:val="none" w:sz="0" w:space="0" w:color="auto"/>
      </w:divBdr>
    </w:div>
    <w:div w:id="1873226705">
      <w:marLeft w:val="0"/>
      <w:marRight w:val="0"/>
      <w:marTop w:val="0"/>
      <w:marBottom w:val="0"/>
      <w:divBdr>
        <w:top w:val="none" w:sz="0" w:space="0" w:color="auto"/>
        <w:left w:val="none" w:sz="0" w:space="0" w:color="auto"/>
        <w:bottom w:val="none" w:sz="0" w:space="0" w:color="auto"/>
        <w:right w:val="none" w:sz="0" w:space="0" w:color="auto"/>
      </w:divBdr>
    </w:div>
    <w:div w:id="1873226707">
      <w:marLeft w:val="0"/>
      <w:marRight w:val="0"/>
      <w:marTop w:val="0"/>
      <w:marBottom w:val="0"/>
      <w:divBdr>
        <w:top w:val="none" w:sz="0" w:space="0" w:color="auto"/>
        <w:left w:val="none" w:sz="0" w:space="0" w:color="auto"/>
        <w:bottom w:val="none" w:sz="0" w:space="0" w:color="auto"/>
        <w:right w:val="none" w:sz="0" w:space="0" w:color="auto"/>
      </w:divBdr>
    </w:div>
    <w:div w:id="1873226708">
      <w:marLeft w:val="0"/>
      <w:marRight w:val="0"/>
      <w:marTop w:val="0"/>
      <w:marBottom w:val="0"/>
      <w:divBdr>
        <w:top w:val="none" w:sz="0" w:space="0" w:color="auto"/>
        <w:left w:val="none" w:sz="0" w:space="0" w:color="auto"/>
        <w:bottom w:val="none" w:sz="0" w:space="0" w:color="auto"/>
        <w:right w:val="none" w:sz="0" w:space="0" w:color="auto"/>
      </w:divBdr>
    </w:div>
    <w:div w:id="1873226709">
      <w:marLeft w:val="0"/>
      <w:marRight w:val="0"/>
      <w:marTop w:val="0"/>
      <w:marBottom w:val="0"/>
      <w:divBdr>
        <w:top w:val="none" w:sz="0" w:space="0" w:color="auto"/>
        <w:left w:val="none" w:sz="0" w:space="0" w:color="auto"/>
        <w:bottom w:val="none" w:sz="0" w:space="0" w:color="auto"/>
        <w:right w:val="none" w:sz="0" w:space="0" w:color="auto"/>
      </w:divBdr>
      <w:divsChild>
        <w:div w:id="1873226638">
          <w:marLeft w:val="0"/>
          <w:marRight w:val="0"/>
          <w:marTop w:val="0"/>
          <w:marBottom w:val="0"/>
          <w:divBdr>
            <w:top w:val="none" w:sz="0" w:space="0" w:color="auto"/>
            <w:left w:val="none" w:sz="0" w:space="0" w:color="auto"/>
            <w:bottom w:val="none" w:sz="0" w:space="0" w:color="auto"/>
            <w:right w:val="none" w:sz="0" w:space="0" w:color="auto"/>
          </w:divBdr>
        </w:div>
        <w:div w:id="1873226644">
          <w:marLeft w:val="0"/>
          <w:marRight w:val="0"/>
          <w:marTop w:val="0"/>
          <w:marBottom w:val="0"/>
          <w:divBdr>
            <w:top w:val="none" w:sz="0" w:space="0" w:color="auto"/>
            <w:left w:val="none" w:sz="0" w:space="0" w:color="auto"/>
            <w:bottom w:val="none" w:sz="0" w:space="0" w:color="auto"/>
            <w:right w:val="none" w:sz="0" w:space="0" w:color="auto"/>
          </w:divBdr>
        </w:div>
        <w:div w:id="1873226648">
          <w:marLeft w:val="0"/>
          <w:marRight w:val="0"/>
          <w:marTop w:val="0"/>
          <w:marBottom w:val="0"/>
          <w:divBdr>
            <w:top w:val="none" w:sz="0" w:space="0" w:color="auto"/>
            <w:left w:val="none" w:sz="0" w:space="0" w:color="auto"/>
            <w:bottom w:val="none" w:sz="0" w:space="0" w:color="auto"/>
            <w:right w:val="none" w:sz="0" w:space="0" w:color="auto"/>
          </w:divBdr>
        </w:div>
        <w:div w:id="1873226655">
          <w:marLeft w:val="0"/>
          <w:marRight w:val="0"/>
          <w:marTop w:val="0"/>
          <w:marBottom w:val="0"/>
          <w:divBdr>
            <w:top w:val="none" w:sz="0" w:space="0" w:color="auto"/>
            <w:left w:val="none" w:sz="0" w:space="0" w:color="auto"/>
            <w:bottom w:val="none" w:sz="0" w:space="0" w:color="auto"/>
            <w:right w:val="none" w:sz="0" w:space="0" w:color="auto"/>
          </w:divBdr>
        </w:div>
        <w:div w:id="1873226662">
          <w:marLeft w:val="0"/>
          <w:marRight w:val="0"/>
          <w:marTop w:val="0"/>
          <w:marBottom w:val="0"/>
          <w:divBdr>
            <w:top w:val="none" w:sz="0" w:space="0" w:color="auto"/>
            <w:left w:val="none" w:sz="0" w:space="0" w:color="auto"/>
            <w:bottom w:val="none" w:sz="0" w:space="0" w:color="auto"/>
            <w:right w:val="none" w:sz="0" w:space="0" w:color="auto"/>
          </w:divBdr>
        </w:div>
        <w:div w:id="1873226674">
          <w:marLeft w:val="0"/>
          <w:marRight w:val="0"/>
          <w:marTop w:val="0"/>
          <w:marBottom w:val="0"/>
          <w:divBdr>
            <w:top w:val="none" w:sz="0" w:space="0" w:color="auto"/>
            <w:left w:val="none" w:sz="0" w:space="0" w:color="auto"/>
            <w:bottom w:val="none" w:sz="0" w:space="0" w:color="auto"/>
            <w:right w:val="none" w:sz="0" w:space="0" w:color="auto"/>
          </w:divBdr>
        </w:div>
        <w:div w:id="1873226675">
          <w:marLeft w:val="0"/>
          <w:marRight w:val="0"/>
          <w:marTop w:val="0"/>
          <w:marBottom w:val="0"/>
          <w:divBdr>
            <w:top w:val="none" w:sz="0" w:space="0" w:color="auto"/>
            <w:left w:val="none" w:sz="0" w:space="0" w:color="auto"/>
            <w:bottom w:val="none" w:sz="0" w:space="0" w:color="auto"/>
            <w:right w:val="none" w:sz="0" w:space="0" w:color="auto"/>
          </w:divBdr>
        </w:div>
        <w:div w:id="1873226685">
          <w:marLeft w:val="0"/>
          <w:marRight w:val="0"/>
          <w:marTop w:val="0"/>
          <w:marBottom w:val="0"/>
          <w:divBdr>
            <w:top w:val="none" w:sz="0" w:space="0" w:color="auto"/>
            <w:left w:val="none" w:sz="0" w:space="0" w:color="auto"/>
            <w:bottom w:val="none" w:sz="0" w:space="0" w:color="auto"/>
            <w:right w:val="none" w:sz="0" w:space="0" w:color="auto"/>
          </w:divBdr>
        </w:div>
        <w:div w:id="1873226693">
          <w:marLeft w:val="0"/>
          <w:marRight w:val="0"/>
          <w:marTop w:val="0"/>
          <w:marBottom w:val="0"/>
          <w:divBdr>
            <w:top w:val="none" w:sz="0" w:space="0" w:color="auto"/>
            <w:left w:val="none" w:sz="0" w:space="0" w:color="auto"/>
            <w:bottom w:val="none" w:sz="0" w:space="0" w:color="auto"/>
            <w:right w:val="none" w:sz="0" w:space="0" w:color="auto"/>
          </w:divBdr>
        </w:div>
        <w:div w:id="1873226695">
          <w:marLeft w:val="0"/>
          <w:marRight w:val="0"/>
          <w:marTop w:val="0"/>
          <w:marBottom w:val="0"/>
          <w:divBdr>
            <w:top w:val="none" w:sz="0" w:space="0" w:color="auto"/>
            <w:left w:val="none" w:sz="0" w:space="0" w:color="auto"/>
            <w:bottom w:val="none" w:sz="0" w:space="0" w:color="auto"/>
            <w:right w:val="none" w:sz="0" w:space="0" w:color="auto"/>
          </w:divBdr>
        </w:div>
        <w:div w:id="1873226698">
          <w:marLeft w:val="0"/>
          <w:marRight w:val="0"/>
          <w:marTop w:val="0"/>
          <w:marBottom w:val="0"/>
          <w:divBdr>
            <w:top w:val="none" w:sz="0" w:space="0" w:color="auto"/>
            <w:left w:val="none" w:sz="0" w:space="0" w:color="auto"/>
            <w:bottom w:val="none" w:sz="0" w:space="0" w:color="auto"/>
            <w:right w:val="none" w:sz="0" w:space="0" w:color="auto"/>
          </w:divBdr>
        </w:div>
        <w:div w:id="1873226700">
          <w:marLeft w:val="0"/>
          <w:marRight w:val="0"/>
          <w:marTop w:val="0"/>
          <w:marBottom w:val="0"/>
          <w:divBdr>
            <w:top w:val="none" w:sz="0" w:space="0" w:color="auto"/>
            <w:left w:val="none" w:sz="0" w:space="0" w:color="auto"/>
            <w:bottom w:val="none" w:sz="0" w:space="0" w:color="auto"/>
            <w:right w:val="none" w:sz="0" w:space="0" w:color="auto"/>
          </w:divBdr>
        </w:div>
        <w:div w:id="1873226704">
          <w:marLeft w:val="0"/>
          <w:marRight w:val="0"/>
          <w:marTop w:val="0"/>
          <w:marBottom w:val="0"/>
          <w:divBdr>
            <w:top w:val="none" w:sz="0" w:space="0" w:color="auto"/>
            <w:left w:val="none" w:sz="0" w:space="0" w:color="auto"/>
            <w:bottom w:val="none" w:sz="0" w:space="0" w:color="auto"/>
            <w:right w:val="none" w:sz="0" w:space="0" w:color="auto"/>
          </w:divBdr>
        </w:div>
        <w:div w:id="1873226706">
          <w:marLeft w:val="0"/>
          <w:marRight w:val="0"/>
          <w:marTop w:val="0"/>
          <w:marBottom w:val="0"/>
          <w:divBdr>
            <w:top w:val="none" w:sz="0" w:space="0" w:color="auto"/>
            <w:left w:val="none" w:sz="0" w:space="0" w:color="auto"/>
            <w:bottom w:val="none" w:sz="0" w:space="0" w:color="auto"/>
            <w:right w:val="none" w:sz="0" w:space="0" w:color="auto"/>
          </w:divBdr>
        </w:div>
        <w:div w:id="1873226711">
          <w:marLeft w:val="0"/>
          <w:marRight w:val="0"/>
          <w:marTop w:val="0"/>
          <w:marBottom w:val="0"/>
          <w:divBdr>
            <w:top w:val="none" w:sz="0" w:space="0" w:color="auto"/>
            <w:left w:val="none" w:sz="0" w:space="0" w:color="auto"/>
            <w:bottom w:val="none" w:sz="0" w:space="0" w:color="auto"/>
            <w:right w:val="none" w:sz="0" w:space="0" w:color="auto"/>
          </w:divBdr>
        </w:div>
        <w:div w:id="1873226727">
          <w:marLeft w:val="0"/>
          <w:marRight w:val="0"/>
          <w:marTop w:val="0"/>
          <w:marBottom w:val="0"/>
          <w:divBdr>
            <w:top w:val="none" w:sz="0" w:space="0" w:color="auto"/>
            <w:left w:val="none" w:sz="0" w:space="0" w:color="auto"/>
            <w:bottom w:val="none" w:sz="0" w:space="0" w:color="auto"/>
            <w:right w:val="none" w:sz="0" w:space="0" w:color="auto"/>
          </w:divBdr>
        </w:div>
        <w:div w:id="1873226734">
          <w:marLeft w:val="0"/>
          <w:marRight w:val="0"/>
          <w:marTop w:val="0"/>
          <w:marBottom w:val="0"/>
          <w:divBdr>
            <w:top w:val="none" w:sz="0" w:space="0" w:color="auto"/>
            <w:left w:val="none" w:sz="0" w:space="0" w:color="auto"/>
            <w:bottom w:val="none" w:sz="0" w:space="0" w:color="auto"/>
            <w:right w:val="none" w:sz="0" w:space="0" w:color="auto"/>
          </w:divBdr>
        </w:div>
        <w:div w:id="1873226737">
          <w:marLeft w:val="0"/>
          <w:marRight w:val="0"/>
          <w:marTop w:val="0"/>
          <w:marBottom w:val="0"/>
          <w:divBdr>
            <w:top w:val="none" w:sz="0" w:space="0" w:color="auto"/>
            <w:left w:val="none" w:sz="0" w:space="0" w:color="auto"/>
            <w:bottom w:val="none" w:sz="0" w:space="0" w:color="auto"/>
            <w:right w:val="none" w:sz="0" w:space="0" w:color="auto"/>
          </w:divBdr>
        </w:div>
        <w:div w:id="1873226747">
          <w:marLeft w:val="0"/>
          <w:marRight w:val="0"/>
          <w:marTop w:val="0"/>
          <w:marBottom w:val="0"/>
          <w:divBdr>
            <w:top w:val="none" w:sz="0" w:space="0" w:color="auto"/>
            <w:left w:val="none" w:sz="0" w:space="0" w:color="auto"/>
            <w:bottom w:val="none" w:sz="0" w:space="0" w:color="auto"/>
            <w:right w:val="none" w:sz="0" w:space="0" w:color="auto"/>
          </w:divBdr>
        </w:div>
      </w:divsChild>
    </w:div>
    <w:div w:id="1873226710">
      <w:marLeft w:val="0"/>
      <w:marRight w:val="0"/>
      <w:marTop w:val="0"/>
      <w:marBottom w:val="0"/>
      <w:divBdr>
        <w:top w:val="none" w:sz="0" w:space="0" w:color="auto"/>
        <w:left w:val="none" w:sz="0" w:space="0" w:color="auto"/>
        <w:bottom w:val="none" w:sz="0" w:space="0" w:color="auto"/>
        <w:right w:val="none" w:sz="0" w:space="0" w:color="auto"/>
      </w:divBdr>
    </w:div>
    <w:div w:id="1873226712">
      <w:marLeft w:val="0"/>
      <w:marRight w:val="0"/>
      <w:marTop w:val="0"/>
      <w:marBottom w:val="0"/>
      <w:divBdr>
        <w:top w:val="none" w:sz="0" w:space="0" w:color="auto"/>
        <w:left w:val="none" w:sz="0" w:space="0" w:color="auto"/>
        <w:bottom w:val="none" w:sz="0" w:space="0" w:color="auto"/>
        <w:right w:val="none" w:sz="0" w:space="0" w:color="auto"/>
      </w:divBdr>
    </w:div>
    <w:div w:id="1873226713">
      <w:marLeft w:val="0"/>
      <w:marRight w:val="0"/>
      <w:marTop w:val="0"/>
      <w:marBottom w:val="0"/>
      <w:divBdr>
        <w:top w:val="none" w:sz="0" w:space="0" w:color="auto"/>
        <w:left w:val="none" w:sz="0" w:space="0" w:color="auto"/>
        <w:bottom w:val="none" w:sz="0" w:space="0" w:color="auto"/>
        <w:right w:val="none" w:sz="0" w:space="0" w:color="auto"/>
      </w:divBdr>
    </w:div>
    <w:div w:id="1873226716">
      <w:marLeft w:val="0"/>
      <w:marRight w:val="0"/>
      <w:marTop w:val="0"/>
      <w:marBottom w:val="0"/>
      <w:divBdr>
        <w:top w:val="none" w:sz="0" w:space="0" w:color="auto"/>
        <w:left w:val="none" w:sz="0" w:space="0" w:color="auto"/>
        <w:bottom w:val="none" w:sz="0" w:space="0" w:color="auto"/>
        <w:right w:val="none" w:sz="0" w:space="0" w:color="auto"/>
      </w:divBdr>
    </w:div>
    <w:div w:id="1873226717">
      <w:marLeft w:val="0"/>
      <w:marRight w:val="0"/>
      <w:marTop w:val="0"/>
      <w:marBottom w:val="0"/>
      <w:divBdr>
        <w:top w:val="none" w:sz="0" w:space="0" w:color="auto"/>
        <w:left w:val="none" w:sz="0" w:space="0" w:color="auto"/>
        <w:bottom w:val="none" w:sz="0" w:space="0" w:color="auto"/>
        <w:right w:val="none" w:sz="0" w:space="0" w:color="auto"/>
      </w:divBdr>
    </w:div>
    <w:div w:id="1873226718">
      <w:marLeft w:val="0"/>
      <w:marRight w:val="0"/>
      <w:marTop w:val="0"/>
      <w:marBottom w:val="0"/>
      <w:divBdr>
        <w:top w:val="none" w:sz="0" w:space="0" w:color="auto"/>
        <w:left w:val="none" w:sz="0" w:space="0" w:color="auto"/>
        <w:bottom w:val="none" w:sz="0" w:space="0" w:color="auto"/>
        <w:right w:val="none" w:sz="0" w:space="0" w:color="auto"/>
      </w:divBdr>
    </w:div>
    <w:div w:id="1873226719">
      <w:marLeft w:val="0"/>
      <w:marRight w:val="0"/>
      <w:marTop w:val="0"/>
      <w:marBottom w:val="0"/>
      <w:divBdr>
        <w:top w:val="none" w:sz="0" w:space="0" w:color="auto"/>
        <w:left w:val="none" w:sz="0" w:space="0" w:color="auto"/>
        <w:bottom w:val="none" w:sz="0" w:space="0" w:color="auto"/>
        <w:right w:val="none" w:sz="0" w:space="0" w:color="auto"/>
      </w:divBdr>
      <w:divsChild>
        <w:div w:id="1873226715">
          <w:marLeft w:val="0"/>
          <w:marRight w:val="0"/>
          <w:marTop w:val="0"/>
          <w:marBottom w:val="0"/>
          <w:divBdr>
            <w:top w:val="none" w:sz="0" w:space="0" w:color="auto"/>
            <w:left w:val="none" w:sz="0" w:space="0" w:color="auto"/>
            <w:bottom w:val="none" w:sz="0" w:space="0" w:color="auto"/>
            <w:right w:val="none" w:sz="0" w:space="0" w:color="auto"/>
          </w:divBdr>
        </w:div>
      </w:divsChild>
    </w:div>
    <w:div w:id="1873226720">
      <w:marLeft w:val="0"/>
      <w:marRight w:val="0"/>
      <w:marTop w:val="0"/>
      <w:marBottom w:val="0"/>
      <w:divBdr>
        <w:top w:val="none" w:sz="0" w:space="0" w:color="auto"/>
        <w:left w:val="none" w:sz="0" w:space="0" w:color="auto"/>
        <w:bottom w:val="none" w:sz="0" w:space="0" w:color="auto"/>
        <w:right w:val="none" w:sz="0" w:space="0" w:color="auto"/>
      </w:divBdr>
    </w:div>
    <w:div w:id="1873226722">
      <w:marLeft w:val="0"/>
      <w:marRight w:val="0"/>
      <w:marTop w:val="0"/>
      <w:marBottom w:val="0"/>
      <w:divBdr>
        <w:top w:val="none" w:sz="0" w:space="0" w:color="auto"/>
        <w:left w:val="none" w:sz="0" w:space="0" w:color="auto"/>
        <w:bottom w:val="none" w:sz="0" w:space="0" w:color="auto"/>
        <w:right w:val="none" w:sz="0" w:space="0" w:color="auto"/>
      </w:divBdr>
    </w:div>
    <w:div w:id="1873226723">
      <w:marLeft w:val="0"/>
      <w:marRight w:val="0"/>
      <w:marTop w:val="0"/>
      <w:marBottom w:val="0"/>
      <w:divBdr>
        <w:top w:val="none" w:sz="0" w:space="0" w:color="auto"/>
        <w:left w:val="none" w:sz="0" w:space="0" w:color="auto"/>
        <w:bottom w:val="none" w:sz="0" w:space="0" w:color="auto"/>
        <w:right w:val="none" w:sz="0" w:space="0" w:color="auto"/>
      </w:divBdr>
    </w:div>
    <w:div w:id="1873226724">
      <w:marLeft w:val="0"/>
      <w:marRight w:val="0"/>
      <w:marTop w:val="0"/>
      <w:marBottom w:val="0"/>
      <w:divBdr>
        <w:top w:val="none" w:sz="0" w:space="0" w:color="auto"/>
        <w:left w:val="none" w:sz="0" w:space="0" w:color="auto"/>
        <w:bottom w:val="none" w:sz="0" w:space="0" w:color="auto"/>
        <w:right w:val="none" w:sz="0" w:space="0" w:color="auto"/>
      </w:divBdr>
    </w:div>
    <w:div w:id="1873226726">
      <w:marLeft w:val="0"/>
      <w:marRight w:val="0"/>
      <w:marTop w:val="0"/>
      <w:marBottom w:val="0"/>
      <w:divBdr>
        <w:top w:val="none" w:sz="0" w:space="0" w:color="auto"/>
        <w:left w:val="none" w:sz="0" w:space="0" w:color="auto"/>
        <w:bottom w:val="none" w:sz="0" w:space="0" w:color="auto"/>
        <w:right w:val="none" w:sz="0" w:space="0" w:color="auto"/>
      </w:divBdr>
    </w:div>
    <w:div w:id="1873226728">
      <w:marLeft w:val="0"/>
      <w:marRight w:val="0"/>
      <w:marTop w:val="0"/>
      <w:marBottom w:val="0"/>
      <w:divBdr>
        <w:top w:val="none" w:sz="0" w:space="0" w:color="auto"/>
        <w:left w:val="none" w:sz="0" w:space="0" w:color="auto"/>
        <w:bottom w:val="none" w:sz="0" w:space="0" w:color="auto"/>
        <w:right w:val="none" w:sz="0" w:space="0" w:color="auto"/>
      </w:divBdr>
    </w:div>
    <w:div w:id="1873226729">
      <w:marLeft w:val="0"/>
      <w:marRight w:val="0"/>
      <w:marTop w:val="0"/>
      <w:marBottom w:val="0"/>
      <w:divBdr>
        <w:top w:val="none" w:sz="0" w:space="0" w:color="auto"/>
        <w:left w:val="none" w:sz="0" w:space="0" w:color="auto"/>
        <w:bottom w:val="none" w:sz="0" w:space="0" w:color="auto"/>
        <w:right w:val="none" w:sz="0" w:space="0" w:color="auto"/>
      </w:divBdr>
      <w:divsChild>
        <w:div w:id="1873226678">
          <w:marLeft w:val="0"/>
          <w:marRight w:val="0"/>
          <w:marTop w:val="0"/>
          <w:marBottom w:val="0"/>
          <w:divBdr>
            <w:top w:val="none" w:sz="0" w:space="0" w:color="auto"/>
            <w:left w:val="none" w:sz="0" w:space="0" w:color="auto"/>
            <w:bottom w:val="none" w:sz="0" w:space="0" w:color="auto"/>
            <w:right w:val="none" w:sz="0" w:space="0" w:color="auto"/>
          </w:divBdr>
        </w:div>
      </w:divsChild>
    </w:div>
    <w:div w:id="1873226730">
      <w:marLeft w:val="0"/>
      <w:marRight w:val="0"/>
      <w:marTop w:val="0"/>
      <w:marBottom w:val="0"/>
      <w:divBdr>
        <w:top w:val="none" w:sz="0" w:space="0" w:color="auto"/>
        <w:left w:val="none" w:sz="0" w:space="0" w:color="auto"/>
        <w:bottom w:val="none" w:sz="0" w:space="0" w:color="auto"/>
        <w:right w:val="none" w:sz="0" w:space="0" w:color="auto"/>
      </w:divBdr>
    </w:div>
    <w:div w:id="1873226731">
      <w:marLeft w:val="0"/>
      <w:marRight w:val="0"/>
      <w:marTop w:val="0"/>
      <w:marBottom w:val="0"/>
      <w:divBdr>
        <w:top w:val="none" w:sz="0" w:space="0" w:color="auto"/>
        <w:left w:val="none" w:sz="0" w:space="0" w:color="auto"/>
        <w:bottom w:val="none" w:sz="0" w:space="0" w:color="auto"/>
        <w:right w:val="none" w:sz="0" w:space="0" w:color="auto"/>
      </w:divBdr>
    </w:div>
    <w:div w:id="1873226732">
      <w:marLeft w:val="0"/>
      <w:marRight w:val="0"/>
      <w:marTop w:val="0"/>
      <w:marBottom w:val="0"/>
      <w:divBdr>
        <w:top w:val="none" w:sz="0" w:space="0" w:color="auto"/>
        <w:left w:val="none" w:sz="0" w:space="0" w:color="auto"/>
        <w:bottom w:val="none" w:sz="0" w:space="0" w:color="auto"/>
        <w:right w:val="none" w:sz="0" w:space="0" w:color="auto"/>
      </w:divBdr>
    </w:div>
    <w:div w:id="1873226733">
      <w:marLeft w:val="0"/>
      <w:marRight w:val="0"/>
      <w:marTop w:val="0"/>
      <w:marBottom w:val="0"/>
      <w:divBdr>
        <w:top w:val="none" w:sz="0" w:space="0" w:color="auto"/>
        <w:left w:val="none" w:sz="0" w:space="0" w:color="auto"/>
        <w:bottom w:val="none" w:sz="0" w:space="0" w:color="auto"/>
        <w:right w:val="none" w:sz="0" w:space="0" w:color="auto"/>
      </w:divBdr>
    </w:div>
    <w:div w:id="1873226735">
      <w:marLeft w:val="0"/>
      <w:marRight w:val="0"/>
      <w:marTop w:val="0"/>
      <w:marBottom w:val="0"/>
      <w:divBdr>
        <w:top w:val="none" w:sz="0" w:space="0" w:color="auto"/>
        <w:left w:val="none" w:sz="0" w:space="0" w:color="auto"/>
        <w:bottom w:val="none" w:sz="0" w:space="0" w:color="auto"/>
        <w:right w:val="none" w:sz="0" w:space="0" w:color="auto"/>
      </w:divBdr>
      <w:divsChild>
        <w:div w:id="1873226660">
          <w:marLeft w:val="0"/>
          <w:marRight w:val="0"/>
          <w:marTop w:val="0"/>
          <w:marBottom w:val="0"/>
          <w:divBdr>
            <w:top w:val="none" w:sz="0" w:space="0" w:color="auto"/>
            <w:left w:val="none" w:sz="0" w:space="0" w:color="auto"/>
            <w:bottom w:val="none" w:sz="0" w:space="0" w:color="auto"/>
            <w:right w:val="none" w:sz="0" w:space="0" w:color="auto"/>
          </w:divBdr>
        </w:div>
      </w:divsChild>
    </w:div>
    <w:div w:id="1873226736">
      <w:marLeft w:val="0"/>
      <w:marRight w:val="0"/>
      <w:marTop w:val="0"/>
      <w:marBottom w:val="0"/>
      <w:divBdr>
        <w:top w:val="none" w:sz="0" w:space="0" w:color="auto"/>
        <w:left w:val="none" w:sz="0" w:space="0" w:color="auto"/>
        <w:bottom w:val="none" w:sz="0" w:space="0" w:color="auto"/>
        <w:right w:val="none" w:sz="0" w:space="0" w:color="auto"/>
      </w:divBdr>
    </w:div>
    <w:div w:id="1873226738">
      <w:marLeft w:val="0"/>
      <w:marRight w:val="0"/>
      <w:marTop w:val="0"/>
      <w:marBottom w:val="0"/>
      <w:divBdr>
        <w:top w:val="none" w:sz="0" w:space="0" w:color="auto"/>
        <w:left w:val="none" w:sz="0" w:space="0" w:color="auto"/>
        <w:bottom w:val="none" w:sz="0" w:space="0" w:color="auto"/>
        <w:right w:val="none" w:sz="0" w:space="0" w:color="auto"/>
      </w:divBdr>
    </w:div>
    <w:div w:id="1873226739">
      <w:marLeft w:val="0"/>
      <w:marRight w:val="0"/>
      <w:marTop w:val="0"/>
      <w:marBottom w:val="0"/>
      <w:divBdr>
        <w:top w:val="none" w:sz="0" w:space="0" w:color="auto"/>
        <w:left w:val="none" w:sz="0" w:space="0" w:color="auto"/>
        <w:bottom w:val="none" w:sz="0" w:space="0" w:color="auto"/>
        <w:right w:val="none" w:sz="0" w:space="0" w:color="auto"/>
      </w:divBdr>
      <w:divsChild>
        <w:div w:id="1873226637">
          <w:marLeft w:val="0"/>
          <w:marRight w:val="0"/>
          <w:marTop w:val="0"/>
          <w:marBottom w:val="0"/>
          <w:divBdr>
            <w:top w:val="none" w:sz="0" w:space="0" w:color="auto"/>
            <w:left w:val="none" w:sz="0" w:space="0" w:color="auto"/>
            <w:bottom w:val="none" w:sz="0" w:space="0" w:color="auto"/>
            <w:right w:val="none" w:sz="0" w:space="0" w:color="auto"/>
          </w:divBdr>
        </w:div>
        <w:div w:id="1873226661">
          <w:marLeft w:val="0"/>
          <w:marRight w:val="0"/>
          <w:marTop w:val="0"/>
          <w:marBottom w:val="0"/>
          <w:divBdr>
            <w:top w:val="none" w:sz="0" w:space="0" w:color="auto"/>
            <w:left w:val="none" w:sz="0" w:space="0" w:color="auto"/>
            <w:bottom w:val="none" w:sz="0" w:space="0" w:color="auto"/>
            <w:right w:val="none" w:sz="0" w:space="0" w:color="auto"/>
          </w:divBdr>
        </w:div>
        <w:div w:id="1873226690">
          <w:marLeft w:val="0"/>
          <w:marRight w:val="0"/>
          <w:marTop w:val="0"/>
          <w:marBottom w:val="0"/>
          <w:divBdr>
            <w:top w:val="none" w:sz="0" w:space="0" w:color="auto"/>
            <w:left w:val="none" w:sz="0" w:space="0" w:color="auto"/>
            <w:bottom w:val="none" w:sz="0" w:space="0" w:color="auto"/>
            <w:right w:val="none" w:sz="0" w:space="0" w:color="auto"/>
          </w:divBdr>
        </w:div>
        <w:div w:id="1873226714">
          <w:marLeft w:val="0"/>
          <w:marRight w:val="0"/>
          <w:marTop w:val="0"/>
          <w:marBottom w:val="0"/>
          <w:divBdr>
            <w:top w:val="none" w:sz="0" w:space="0" w:color="auto"/>
            <w:left w:val="none" w:sz="0" w:space="0" w:color="auto"/>
            <w:bottom w:val="none" w:sz="0" w:space="0" w:color="auto"/>
            <w:right w:val="none" w:sz="0" w:space="0" w:color="auto"/>
          </w:divBdr>
        </w:div>
        <w:div w:id="1873226725">
          <w:marLeft w:val="0"/>
          <w:marRight w:val="0"/>
          <w:marTop w:val="0"/>
          <w:marBottom w:val="0"/>
          <w:divBdr>
            <w:top w:val="none" w:sz="0" w:space="0" w:color="auto"/>
            <w:left w:val="none" w:sz="0" w:space="0" w:color="auto"/>
            <w:bottom w:val="none" w:sz="0" w:space="0" w:color="auto"/>
            <w:right w:val="none" w:sz="0" w:space="0" w:color="auto"/>
          </w:divBdr>
          <w:divsChild>
            <w:div w:id="1873226741">
              <w:marLeft w:val="0"/>
              <w:marRight w:val="0"/>
              <w:marTop w:val="0"/>
              <w:marBottom w:val="0"/>
              <w:divBdr>
                <w:top w:val="none" w:sz="0" w:space="0" w:color="auto"/>
                <w:left w:val="none" w:sz="0" w:space="0" w:color="auto"/>
                <w:bottom w:val="none" w:sz="0" w:space="0" w:color="auto"/>
                <w:right w:val="none" w:sz="0" w:space="0" w:color="auto"/>
              </w:divBdr>
            </w:div>
          </w:divsChild>
        </w:div>
        <w:div w:id="1873226748">
          <w:marLeft w:val="0"/>
          <w:marRight w:val="0"/>
          <w:marTop w:val="0"/>
          <w:marBottom w:val="0"/>
          <w:divBdr>
            <w:top w:val="none" w:sz="0" w:space="0" w:color="auto"/>
            <w:left w:val="none" w:sz="0" w:space="0" w:color="auto"/>
            <w:bottom w:val="none" w:sz="0" w:space="0" w:color="auto"/>
            <w:right w:val="none" w:sz="0" w:space="0" w:color="auto"/>
          </w:divBdr>
        </w:div>
        <w:div w:id="1873226750">
          <w:marLeft w:val="0"/>
          <w:marRight w:val="0"/>
          <w:marTop w:val="0"/>
          <w:marBottom w:val="0"/>
          <w:divBdr>
            <w:top w:val="none" w:sz="0" w:space="0" w:color="auto"/>
            <w:left w:val="none" w:sz="0" w:space="0" w:color="auto"/>
            <w:bottom w:val="none" w:sz="0" w:space="0" w:color="auto"/>
            <w:right w:val="none" w:sz="0" w:space="0" w:color="auto"/>
          </w:divBdr>
        </w:div>
      </w:divsChild>
    </w:div>
    <w:div w:id="1873226740">
      <w:marLeft w:val="0"/>
      <w:marRight w:val="0"/>
      <w:marTop w:val="0"/>
      <w:marBottom w:val="0"/>
      <w:divBdr>
        <w:top w:val="none" w:sz="0" w:space="0" w:color="auto"/>
        <w:left w:val="none" w:sz="0" w:space="0" w:color="auto"/>
        <w:bottom w:val="none" w:sz="0" w:space="0" w:color="auto"/>
        <w:right w:val="none" w:sz="0" w:space="0" w:color="auto"/>
      </w:divBdr>
    </w:div>
    <w:div w:id="1873226742">
      <w:marLeft w:val="0"/>
      <w:marRight w:val="0"/>
      <w:marTop w:val="0"/>
      <w:marBottom w:val="0"/>
      <w:divBdr>
        <w:top w:val="none" w:sz="0" w:space="0" w:color="auto"/>
        <w:left w:val="none" w:sz="0" w:space="0" w:color="auto"/>
        <w:bottom w:val="none" w:sz="0" w:space="0" w:color="auto"/>
        <w:right w:val="none" w:sz="0" w:space="0" w:color="auto"/>
      </w:divBdr>
    </w:div>
    <w:div w:id="1873226743">
      <w:marLeft w:val="0"/>
      <w:marRight w:val="0"/>
      <w:marTop w:val="0"/>
      <w:marBottom w:val="0"/>
      <w:divBdr>
        <w:top w:val="none" w:sz="0" w:space="0" w:color="auto"/>
        <w:left w:val="none" w:sz="0" w:space="0" w:color="auto"/>
        <w:bottom w:val="none" w:sz="0" w:space="0" w:color="auto"/>
        <w:right w:val="none" w:sz="0" w:space="0" w:color="auto"/>
      </w:divBdr>
    </w:div>
    <w:div w:id="1873226744">
      <w:marLeft w:val="0"/>
      <w:marRight w:val="0"/>
      <w:marTop w:val="0"/>
      <w:marBottom w:val="0"/>
      <w:divBdr>
        <w:top w:val="none" w:sz="0" w:space="0" w:color="auto"/>
        <w:left w:val="none" w:sz="0" w:space="0" w:color="auto"/>
        <w:bottom w:val="none" w:sz="0" w:space="0" w:color="auto"/>
        <w:right w:val="none" w:sz="0" w:space="0" w:color="auto"/>
      </w:divBdr>
    </w:div>
    <w:div w:id="1873226745">
      <w:marLeft w:val="0"/>
      <w:marRight w:val="0"/>
      <w:marTop w:val="0"/>
      <w:marBottom w:val="0"/>
      <w:divBdr>
        <w:top w:val="none" w:sz="0" w:space="0" w:color="auto"/>
        <w:left w:val="none" w:sz="0" w:space="0" w:color="auto"/>
        <w:bottom w:val="none" w:sz="0" w:space="0" w:color="auto"/>
        <w:right w:val="none" w:sz="0" w:space="0" w:color="auto"/>
      </w:divBdr>
    </w:div>
    <w:div w:id="1873226746">
      <w:marLeft w:val="0"/>
      <w:marRight w:val="0"/>
      <w:marTop w:val="0"/>
      <w:marBottom w:val="0"/>
      <w:divBdr>
        <w:top w:val="none" w:sz="0" w:space="0" w:color="auto"/>
        <w:left w:val="none" w:sz="0" w:space="0" w:color="auto"/>
        <w:bottom w:val="none" w:sz="0" w:space="0" w:color="auto"/>
        <w:right w:val="none" w:sz="0" w:space="0" w:color="auto"/>
      </w:divBdr>
    </w:div>
    <w:div w:id="1873226749">
      <w:marLeft w:val="0"/>
      <w:marRight w:val="0"/>
      <w:marTop w:val="0"/>
      <w:marBottom w:val="0"/>
      <w:divBdr>
        <w:top w:val="none" w:sz="0" w:space="0" w:color="auto"/>
        <w:left w:val="none" w:sz="0" w:space="0" w:color="auto"/>
        <w:bottom w:val="none" w:sz="0" w:space="0" w:color="auto"/>
        <w:right w:val="none" w:sz="0" w:space="0" w:color="auto"/>
      </w:divBdr>
    </w:div>
    <w:div w:id="1873226751">
      <w:marLeft w:val="0"/>
      <w:marRight w:val="0"/>
      <w:marTop w:val="0"/>
      <w:marBottom w:val="0"/>
      <w:divBdr>
        <w:top w:val="none" w:sz="0" w:space="0" w:color="auto"/>
        <w:left w:val="none" w:sz="0" w:space="0" w:color="auto"/>
        <w:bottom w:val="none" w:sz="0" w:space="0" w:color="auto"/>
        <w:right w:val="none" w:sz="0" w:space="0" w:color="auto"/>
      </w:divBdr>
    </w:div>
    <w:div w:id="1873226752">
      <w:marLeft w:val="0"/>
      <w:marRight w:val="0"/>
      <w:marTop w:val="0"/>
      <w:marBottom w:val="0"/>
      <w:divBdr>
        <w:top w:val="none" w:sz="0" w:space="0" w:color="auto"/>
        <w:left w:val="none" w:sz="0" w:space="0" w:color="auto"/>
        <w:bottom w:val="none" w:sz="0" w:space="0" w:color="auto"/>
        <w:right w:val="none" w:sz="0" w:space="0" w:color="auto"/>
      </w:divBdr>
    </w:div>
    <w:div w:id="1873226753">
      <w:marLeft w:val="0"/>
      <w:marRight w:val="0"/>
      <w:marTop w:val="0"/>
      <w:marBottom w:val="0"/>
      <w:divBdr>
        <w:top w:val="none" w:sz="0" w:space="0" w:color="auto"/>
        <w:left w:val="none" w:sz="0" w:space="0" w:color="auto"/>
        <w:bottom w:val="none" w:sz="0" w:space="0" w:color="auto"/>
        <w:right w:val="none" w:sz="0" w:space="0" w:color="auto"/>
      </w:divBdr>
    </w:div>
    <w:div w:id="1873226754">
      <w:marLeft w:val="0"/>
      <w:marRight w:val="0"/>
      <w:marTop w:val="0"/>
      <w:marBottom w:val="0"/>
      <w:divBdr>
        <w:top w:val="none" w:sz="0" w:space="0" w:color="auto"/>
        <w:left w:val="none" w:sz="0" w:space="0" w:color="auto"/>
        <w:bottom w:val="none" w:sz="0" w:space="0" w:color="auto"/>
        <w:right w:val="none" w:sz="0" w:space="0" w:color="auto"/>
      </w:divBdr>
    </w:div>
    <w:div w:id="1873226755">
      <w:marLeft w:val="0"/>
      <w:marRight w:val="0"/>
      <w:marTop w:val="0"/>
      <w:marBottom w:val="0"/>
      <w:divBdr>
        <w:top w:val="none" w:sz="0" w:space="0" w:color="auto"/>
        <w:left w:val="none" w:sz="0" w:space="0" w:color="auto"/>
        <w:bottom w:val="none" w:sz="0" w:space="0" w:color="auto"/>
        <w:right w:val="none" w:sz="0" w:space="0" w:color="auto"/>
      </w:divBdr>
    </w:div>
    <w:div w:id="1873226756">
      <w:marLeft w:val="0"/>
      <w:marRight w:val="0"/>
      <w:marTop w:val="0"/>
      <w:marBottom w:val="0"/>
      <w:divBdr>
        <w:top w:val="none" w:sz="0" w:space="0" w:color="auto"/>
        <w:left w:val="none" w:sz="0" w:space="0" w:color="auto"/>
        <w:bottom w:val="none" w:sz="0" w:space="0" w:color="auto"/>
        <w:right w:val="none" w:sz="0" w:space="0" w:color="auto"/>
      </w:divBdr>
    </w:div>
    <w:div w:id="1873226757">
      <w:marLeft w:val="0"/>
      <w:marRight w:val="0"/>
      <w:marTop w:val="0"/>
      <w:marBottom w:val="0"/>
      <w:divBdr>
        <w:top w:val="none" w:sz="0" w:space="0" w:color="auto"/>
        <w:left w:val="none" w:sz="0" w:space="0" w:color="auto"/>
        <w:bottom w:val="none" w:sz="0" w:space="0" w:color="auto"/>
        <w:right w:val="none" w:sz="0" w:space="0" w:color="auto"/>
      </w:divBdr>
    </w:div>
    <w:div w:id="1873226758">
      <w:marLeft w:val="0"/>
      <w:marRight w:val="0"/>
      <w:marTop w:val="0"/>
      <w:marBottom w:val="0"/>
      <w:divBdr>
        <w:top w:val="none" w:sz="0" w:space="0" w:color="auto"/>
        <w:left w:val="none" w:sz="0" w:space="0" w:color="auto"/>
        <w:bottom w:val="none" w:sz="0" w:space="0" w:color="auto"/>
        <w:right w:val="none" w:sz="0" w:space="0" w:color="auto"/>
      </w:divBdr>
    </w:div>
    <w:div w:id="1873226759">
      <w:marLeft w:val="0"/>
      <w:marRight w:val="0"/>
      <w:marTop w:val="0"/>
      <w:marBottom w:val="0"/>
      <w:divBdr>
        <w:top w:val="none" w:sz="0" w:space="0" w:color="auto"/>
        <w:left w:val="none" w:sz="0" w:space="0" w:color="auto"/>
        <w:bottom w:val="none" w:sz="0" w:space="0" w:color="auto"/>
        <w:right w:val="none" w:sz="0" w:space="0" w:color="auto"/>
      </w:divBdr>
    </w:div>
    <w:div w:id="1873226760">
      <w:marLeft w:val="0"/>
      <w:marRight w:val="0"/>
      <w:marTop w:val="0"/>
      <w:marBottom w:val="0"/>
      <w:divBdr>
        <w:top w:val="none" w:sz="0" w:space="0" w:color="auto"/>
        <w:left w:val="none" w:sz="0" w:space="0" w:color="auto"/>
        <w:bottom w:val="none" w:sz="0" w:space="0" w:color="auto"/>
        <w:right w:val="none" w:sz="0" w:space="0" w:color="auto"/>
      </w:divBdr>
    </w:div>
    <w:div w:id="1873226761">
      <w:marLeft w:val="0"/>
      <w:marRight w:val="0"/>
      <w:marTop w:val="0"/>
      <w:marBottom w:val="0"/>
      <w:divBdr>
        <w:top w:val="none" w:sz="0" w:space="0" w:color="auto"/>
        <w:left w:val="none" w:sz="0" w:space="0" w:color="auto"/>
        <w:bottom w:val="none" w:sz="0" w:space="0" w:color="auto"/>
        <w:right w:val="none" w:sz="0" w:space="0" w:color="auto"/>
      </w:divBdr>
    </w:div>
    <w:div w:id="1873226762">
      <w:marLeft w:val="0"/>
      <w:marRight w:val="0"/>
      <w:marTop w:val="0"/>
      <w:marBottom w:val="0"/>
      <w:divBdr>
        <w:top w:val="none" w:sz="0" w:space="0" w:color="auto"/>
        <w:left w:val="none" w:sz="0" w:space="0" w:color="auto"/>
        <w:bottom w:val="none" w:sz="0" w:space="0" w:color="auto"/>
        <w:right w:val="none" w:sz="0" w:space="0" w:color="auto"/>
      </w:divBdr>
    </w:div>
    <w:div w:id="1873226763">
      <w:marLeft w:val="0"/>
      <w:marRight w:val="0"/>
      <w:marTop w:val="0"/>
      <w:marBottom w:val="0"/>
      <w:divBdr>
        <w:top w:val="none" w:sz="0" w:space="0" w:color="auto"/>
        <w:left w:val="none" w:sz="0" w:space="0" w:color="auto"/>
        <w:bottom w:val="none" w:sz="0" w:space="0" w:color="auto"/>
        <w:right w:val="none" w:sz="0" w:space="0" w:color="auto"/>
      </w:divBdr>
    </w:div>
    <w:div w:id="1873226764">
      <w:marLeft w:val="0"/>
      <w:marRight w:val="0"/>
      <w:marTop w:val="0"/>
      <w:marBottom w:val="0"/>
      <w:divBdr>
        <w:top w:val="none" w:sz="0" w:space="0" w:color="auto"/>
        <w:left w:val="none" w:sz="0" w:space="0" w:color="auto"/>
        <w:bottom w:val="none" w:sz="0" w:space="0" w:color="auto"/>
        <w:right w:val="none" w:sz="0" w:space="0" w:color="auto"/>
      </w:divBdr>
    </w:div>
    <w:div w:id="1873226765">
      <w:marLeft w:val="0"/>
      <w:marRight w:val="0"/>
      <w:marTop w:val="0"/>
      <w:marBottom w:val="0"/>
      <w:divBdr>
        <w:top w:val="none" w:sz="0" w:space="0" w:color="auto"/>
        <w:left w:val="none" w:sz="0" w:space="0" w:color="auto"/>
        <w:bottom w:val="none" w:sz="0" w:space="0" w:color="auto"/>
        <w:right w:val="none" w:sz="0" w:space="0" w:color="auto"/>
      </w:divBdr>
    </w:div>
    <w:div w:id="1873226766">
      <w:marLeft w:val="0"/>
      <w:marRight w:val="0"/>
      <w:marTop w:val="0"/>
      <w:marBottom w:val="0"/>
      <w:divBdr>
        <w:top w:val="none" w:sz="0" w:space="0" w:color="auto"/>
        <w:left w:val="none" w:sz="0" w:space="0" w:color="auto"/>
        <w:bottom w:val="none" w:sz="0" w:space="0" w:color="auto"/>
        <w:right w:val="none" w:sz="0" w:space="0" w:color="auto"/>
      </w:divBdr>
    </w:div>
    <w:div w:id="1873226767">
      <w:marLeft w:val="0"/>
      <w:marRight w:val="0"/>
      <w:marTop w:val="0"/>
      <w:marBottom w:val="0"/>
      <w:divBdr>
        <w:top w:val="none" w:sz="0" w:space="0" w:color="auto"/>
        <w:left w:val="none" w:sz="0" w:space="0" w:color="auto"/>
        <w:bottom w:val="none" w:sz="0" w:space="0" w:color="auto"/>
        <w:right w:val="none" w:sz="0" w:space="0" w:color="auto"/>
      </w:divBdr>
    </w:div>
    <w:div w:id="1873226768">
      <w:marLeft w:val="0"/>
      <w:marRight w:val="0"/>
      <w:marTop w:val="0"/>
      <w:marBottom w:val="0"/>
      <w:divBdr>
        <w:top w:val="none" w:sz="0" w:space="0" w:color="auto"/>
        <w:left w:val="none" w:sz="0" w:space="0" w:color="auto"/>
        <w:bottom w:val="none" w:sz="0" w:space="0" w:color="auto"/>
        <w:right w:val="none" w:sz="0" w:space="0" w:color="auto"/>
      </w:divBdr>
    </w:div>
    <w:div w:id="1873226769">
      <w:marLeft w:val="0"/>
      <w:marRight w:val="0"/>
      <w:marTop w:val="0"/>
      <w:marBottom w:val="0"/>
      <w:divBdr>
        <w:top w:val="none" w:sz="0" w:space="0" w:color="auto"/>
        <w:left w:val="none" w:sz="0" w:space="0" w:color="auto"/>
        <w:bottom w:val="none" w:sz="0" w:space="0" w:color="auto"/>
        <w:right w:val="none" w:sz="0" w:space="0" w:color="auto"/>
      </w:divBdr>
    </w:div>
    <w:div w:id="1873226770">
      <w:marLeft w:val="0"/>
      <w:marRight w:val="0"/>
      <w:marTop w:val="0"/>
      <w:marBottom w:val="0"/>
      <w:divBdr>
        <w:top w:val="none" w:sz="0" w:space="0" w:color="auto"/>
        <w:left w:val="none" w:sz="0" w:space="0" w:color="auto"/>
        <w:bottom w:val="none" w:sz="0" w:space="0" w:color="auto"/>
        <w:right w:val="none" w:sz="0" w:space="0" w:color="auto"/>
      </w:divBdr>
    </w:div>
    <w:div w:id="1873226771">
      <w:marLeft w:val="0"/>
      <w:marRight w:val="0"/>
      <w:marTop w:val="0"/>
      <w:marBottom w:val="0"/>
      <w:divBdr>
        <w:top w:val="none" w:sz="0" w:space="0" w:color="auto"/>
        <w:left w:val="none" w:sz="0" w:space="0" w:color="auto"/>
        <w:bottom w:val="none" w:sz="0" w:space="0" w:color="auto"/>
        <w:right w:val="none" w:sz="0" w:space="0" w:color="auto"/>
      </w:divBdr>
    </w:div>
    <w:div w:id="1873226772">
      <w:marLeft w:val="0"/>
      <w:marRight w:val="0"/>
      <w:marTop w:val="0"/>
      <w:marBottom w:val="0"/>
      <w:divBdr>
        <w:top w:val="none" w:sz="0" w:space="0" w:color="auto"/>
        <w:left w:val="none" w:sz="0" w:space="0" w:color="auto"/>
        <w:bottom w:val="none" w:sz="0" w:space="0" w:color="auto"/>
        <w:right w:val="none" w:sz="0" w:space="0" w:color="auto"/>
      </w:divBdr>
    </w:div>
    <w:div w:id="1873226773">
      <w:marLeft w:val="0"/>
      <w:marRight w:val="0"/>
      <w:marTop w:val="0"/>
      <w:marBottom w:val="0"/>
      <w:divBdr>
        <w:top w:val="none" w:sz="0" w:space="0" w:color="auto"/>
        <w:left w:val="none" w:sz="0" w:space="0" w:color="auto"/>
        <w:bottom w:val="none" w:sz="0" w:space="0" w:color="auto"/>
        <w:right w:val="none" w:sz="0" w:space="0" w:color="auto"/>
      </w:divBdr>
    </w:div>
    <w:div w:id="1873226774">
      <w:marLeft w:val="0"/>
      <w:marRight w:val="0"/>
      <w:marTop w:val="0"/>
      <w:marBottom w:val="0"/>
      <w:divBdr>
        <w:top w:val="none" w:sz="0" w:space="0" w:color="auto"/>
        <w:left w:val="none" w:sz="0" w:space="0" w:color="auto"/>
        <w:bottom w:val="none" w:sz="0" w:space="0" w:color="auto"/>
        <w:right w:val="none" w:sz="0" w:space="0" w:color="auto"/>
      </w:divBdr>
    </w:div>
    <w:div w:id="1873226775">
      <w:marLeft w:val="0"/>
      <w:marRight w:val="0"/>
      <w:marTop w:val="0"/>
      <w:marBottom w:val="0"/>
      <w:divBdr>
        <w:top w:val="none" w:sz="0" w:space="0" w:color="auto"/>
        <w:left w:val="none" w:sz="0" w:space="0" w:color="auto"/>
        <w:bottom w:val="none" w:sz="0" w:space="0" w:color="auto"/>
        <w:right w:val="none" w:sz="0" w:space="0" w:color="auto"/>
      </w:divBdr>
    </w:div>
    <w:div w:id="1873226776">
      <w:marLeft w:val="0"/>
      <w:marRight w:val="0"/>
      <w:marTop w:val="0"/>
      <w:marBottom w:val="0"/>
      <w:divBdr>
        <w:top w:val="none" w:sz="0" w:space="0" w:color="auto"/>
        <w:left w:val="none" w:sz="0" w:space="0" w:color="auto"/>
        <w:bottom w:val="none" w:sz="0" w:space="0" w:color="auto"/>
        <w:right w:val="none" w:sz="0" w:space="0" w:color="auto"/>
      </w:divBdr>
    </w:div>
    <w:div w:id="18732267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7135</TotalTime>
  <Pages>2</Pages>
  <Words>299</Words>
  <Characters>1708</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105</cp:revision>
  <cp:lastPrinted>2018-08-14T06:40:00Z</cp:lastPrinted>
  <dcterms:created xsi:type="dcterms:W3CDTF">2017-09-28T02:01:00Z</dcterms:created>
  <dcterms:modified xsi:type="dcterms:W3CDTF">2018-10-15T01:04:00Z</dcterms:modified>
</cp:coreProperties>
</file>