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text" w:tblpXSpec="center" w:tblpY="1"/>
        <w:tblOverlap w:val="never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6912"/>
        <w:gridCol w:w="3916"/>
      </w:tblGrid>
      <w:tr w:rsidR="00275E82" w:rsidRPr="00EE77D4" w:rsidTr="00EE77D4">
        <w:tc>
          <w:tcPr>
            <w:tcW w:w="6912" w:type="dxa"/>
            <w:tcBorders>
              <w:top w:val="single" w:sz="18" w:space="0" w:color="auto"/>
              <w:left w:val="single" w:sz="18" w:space="0" w:color="auto"/>
              <w:bottom w:val="dotted" w:sz="4" w:space="0" w:color="auto"/>
              <w:right w:val="nil"/>
            </w:tcBorders>
            <w:vAlign w:val="center"/>
          </w:tcPr>
          <w:p w:rsidR="00275E82" w:rsidRPr="00EE77D4" w:rsidRDefault="00275E82" w:rsidP="00943E37">
            <w:pPr>
              <w:pStyle w:val="NormalWeb"/>
              <w:spacing w:before="0" w:beforeAutospacing="0" w:after="0" w:line="240" w:lineRule="auto"/>
              <w:jc w:val="both"/>
              <w:rPr>
                <w:b/>
                <w:sz w:val="46"/>
                <w:szCs w:val="46"/>
              </w:rPr>
            </w:pPr>
            <w:r w:rsidRPr="00EE77D4">
              <w:rPr>
                <w:rFonts w:ascii="標楷體" w:eastAsia="標楷體" w:hAnsi="標楷體" w:hint="eastAsia"/>
                <w:b/>
                <w:bCs/>
                <w:sz w:val="48"/>
                <w:szCs w:val="46"/>
              </w:rPr>
              <w:t>臺北榮譽國民之家廉政電子報</w:t>
            </w:r>
          </w:p>
        </w:tc>
        <w:tc>
          <w:tcPr>
            <w:tcW w:w="3916" w:type="dxa"/>
            <w:tcBorders>
              <w:top w:val="single" w:sz="18" w:space="0" w:color="auto"/>
              <w:left w:val="nil"/>
              <w:bottom w:val="dotted" w:sz="4" w:space="0" w:color="auto"/>
              <w:right w:val="single" w:sz="18" w:space="0" w:color="auto"/>
            </w:tcBorders>
            <w:vAlign w:val="center"/>
          </w:tcPr>
          <w:p w:rsidR="00275E82" w:rsidRDefault="00275E82" w:rsidP="00943E37">
            <w:pPr>
              <w:pStyle w:val="NormalWeb"/>
              <w:spacing w:before="0" w:beforeAutospacing="0" w:after="0" w:line="240" w:lineRule="auto"/>
              <w:ind w:left="970" w:hanging="130"/>
              <w:jc w:val="both"/>
            </w:pPr>
            <w:r>
              <w:rPr>
                <w:rFonts w:ascii="標楷體" w:eastAsia="標楷體" w:hAnsi="標楷體"/>
                <w:b/>
                <w:bCs/>
                <w:sz w:val="26"/>
                <w:szCs w:val="26"/>
              </w:rPr>
              <w:t>107</w:t>
            </w:r>
            <w:r w:rsidRPr="00EE77D4">
              <w:rPr>
                <w:rFonts w:ascii="標楷體" w:eastAsia="標楷體" w:hAnsi="標楷體" w:hint="eastAsia"/>
                <w:b/>
                <w:bCs/>
                <w:sz w:val="26"/>
                <w:szCs w:val="26"/>
              </w:rPr>
              <w:t>年</w:t>
            </w:r>
            <w:r>
              <w:rPr>
                <w:rFonts w:ascii="標楷體" w:eastAsia="標楷體" w:hAnsi="標楷體"/>
                <w:b/>
                <w:bCs/>
                <w:sz w:val="26"/>
                <w:szCs w:val="26"/>
              </w:rPr>
              <w:t>11</w:t>
            </w:r>
            <w:r w:rsidRPr="00EE77D4">
              <w:rPr>
                <w:rFonts w:ascii="標楷體" w:eastAsia="標楷體" w:hAnsi="標楷體" w:hint="eastAsia"/>
                <w:b/>
                <w:bCs/>
                <w:sz w:val="26"/>
                <w:szCs w:val="26"/>
              </w:rPr>
              <w:t>月第</w:t>
            </w:r>
            <w:r>
              <w:rPr>
                <w:rFonts w:ascii="標楷體" w:eastAsia="標楷體" w:hAnsi="標楷體"/>
                <w:b/>
                <w:bCs/>
                <w:sz w:val="26"/>
                <w:szCs w:val="26"/>
              </w:rPr>
              <w:t>1</w:t>
            </w:r>
            <w:r w:rsidRPr="00EE77D4">
              <w:rPr>
                <w:rFonts w:ascii="標楷體" w:eastAsia="標楷體" w:hAnsi="標楷體" w:hint="eastAsia"/>
                <w:b/>
                <w:bCs/>
                <w:sz w:val="26"/>
                <w:szCs w:val="26"/>
              </w:rPr>
              <w:t>期</w:t>
            </w:r>
          </w:p>
          <w:p w:rsidR="00275E82" w:rsidRPr="001A65B4" w:rsidRDefault="00275E82" w:rsidP="00943E37">
            <w:pPr>
              <w:pStyle w:val="NormalWeb"/>
              <w:spacing w:before="0" w:beforeAutospacing="0" w:after="0" w:line="240" w:lineRule="auto"/>
              <w:ind w:left="1020" w:hanging="180"/>
              <w:jc w:val="both"/>
            </w:pPr>
            <w:r w:rsidRPr="00EE77D4">
              <w:rPr>
                <w:rFonts w:ascii="標楷體" w:eastAsia="標楷體" w:hAnsi="標楷體" w:hint="eastAsia"/>
                <w:b/>
                <w:bCs/>
                <w:sz w:val="36"/>
                <w:szCs w:val="30"/>
              </w:rPr>
              <w:t>請刊登於公布欄</w:t>
            </w:r>
          </w:p>
        </w:tc>
      </w:tr>
      <w:tr w:rsidR="00275E82" w:rsidRPr="00EE77D4" w:rsidTr="00EE77D4">
        <w:trPr>
          <w:trHeight w:val="420"/>
        </w:trPr>
        <w:tc>
          <w:tcPr>
            <w:tcW w:w="10828" w:type="dxa"/>
            <w:gridSpan w:val="2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:rsidR="00275E82" w:rsidRPr="00EE77D4" w:rsidRDefault="00275E82" w:rsidP="00943E37">
            <w:pPr>
              <w:spacing w:before="0" w:line="240" w:lineRule="exact"/>
              <w:ind w:left="980" w:hanging="140"/>
              <w:jc w:val="both"/>
              <w:rPr>
                <w:rFonts w:ascii="標楷體" w:eastAsia="標楷體" w:hAnsi="標楷體"/>
                <w:b/>
              </w:rPr>
            </w:pPr>
            <w:r w:rsidRPr="00EE77D4">
              <w:rPr>
                <w:rFonts w:ascii="標楷體" w:eastAsia="標楷體" w:hAnsi="標楷體" w:hint="eastAsia"/>
                <w:b/>
                <w:sz w:val="28"/>
              </w:rPr>
              <w:t>目</w:t>
            </w:r>
            <w:r w:rsidRPr="00EE77D4">
              <w:rPr>
                <w:rFonts w:ascii="標楷體" w:eastAsia="標楷體" w:hAnsi="標楷體"/>
                <w:b/>
                <w:sz w:val="28"/>
              </w:rPr>
              <w:t xml:space="preserve">                </w:t>
            </w:r>
            <w:r w:rsidRPr="00EE77D4">
              <w:rPr>
                <w:rFonts w:ascii="標楷體" w:eastAsia="標楷體" w:hAnsi="標楷體" w:hint="eastAsia"/>
                <w:b/>
                <w:sz w:val="28"/>
              </w:rPr>
              <w:t>錄</w:t>
            </w:r>
          </w:p>
        </w:tc>
      </w:tr>
      <w:tr w:rsidR="00275E82" w:rsidRPr="00EE77D4" w:rsidTr="00EE77D4">
        <w:tc>
          <w:tcPr>
            <w:tcW w:w="10828" w:type="dxa"/>
            <w:gridSpan w:val="2"/>
            <w:tcBorders>
              <w:top w:val="dotted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275E82" w:rsidRPr="00D03EAA" w:rsidRDefault="00275E82" w:rsidP="00296B75">
            <w:pPr>
              <w:pStyle w:val="a1"/>
              <w:ind w:left="737" w:hanging="737"/>
              <w:jc w:val="left"/>
            </w:pPr>
            <w:r>
              <w:rPr>
                <w:rFonts w:hint="eastAsia"/>
              </w:rPr>
              <w:t>廉政小叮嚀：</w:t>
            </w:r>
            <w:r w:rsidRPr="00D162E5">
              <w:rPr>
                <w:rFonts w:hint="eastAsia"/>
              </w:rPr>
              <w:t>廉能肅貪真正讚</w:t>
            </w:r>
            <w:r w:rsidRPr="00D162E5">
              <w:t xml:space="preserve"> </w:t>
            </w:r>
            <w:r w:rsidRPr="00D162E5">
              <w:rPr>
                <w:rFonts w:hint="eastAsia"/>
              </w:rPr>
              <w:t>台灣經濟</w:t>
            </w:r>
            <w:r w:rsidRPr="00D162E5">
              <w:t>NO1</w:t>
            </w:r>
            <w:r>
              <w:rPr>
                <w:rFonts w:hint="eastAsia"/>
              </w:rPr>
              <w:t>。</w:t>
            </w:r>
          </w:p>
          <w:p w:rsidR="00275E82" w:rsidRDefault="00275E82" w:rsidP="006E264B">
            <w:pPr>
              <w:pStyle w:val="a1"/>
              <w:ind w:left="737" w:hanging="737"/>
              <w:jc w:val="left"/>
            </w:pPr>
            <w:r w:rsidRPr="00A579F5">
              <w:rPr>
                <w:rFonts w:hint="eastAsia"/>
              </w:rPr>
              <w:t>洗錢防治宣導</w:t>
            </w:r>
            <w:r>
              <w:rPr>
                <w:rFonts w:hint="eastAsia"/>
              </w:rPr>
              <w:t>─一分鐘看懂洗錢防制宣導：</w:t>
            </w:r>
          </w:p>
          <w:p w:rsidR="00275E82" w:rsidRDefault="00275E82" w:rsidP="005A1B91">
            <w:pPr>
              <w:pStyle w:val="a1"/>
              <w:numPr>
                <w:ilvl w:val="0"/>
                <w:numId w:val="0"/>
              </w:numPr>
              <w:ind w:leftChars="300" w:left="720"/>
              <w:rPr>
                <w:b w:val="0"/>
                <w:color w:val="000000"/>
              </w:rPr>
            </w:pPr>
            <w:r w:rsidRPr="00CC4061">
              <w:rPr>
                <w:rFonts w:hint="eastAsia"/>
                <w:b w:val="0"/>
                <w:color w:val="000000"/>
              </w:rPr>
              <w:t>宣導洗錢防制法跑馬燈文字</w:t>
            </w:r>
          </w:p>
          <w:p w:rsidR="00275E82" w:rsidRDefault="00275E82" w:rsidP="005A1B91">
            <w:pPr>
              <w:pStyle w:val="a1"/>
              <w:numPr>
                <w:ilvl w:val="0"/>
                <w:numId w:val="0"/>
              </w:numPr>
              <w:ind w:leftChars="300" w:left="1020" w:hangingChars="100" w:hanging="300"/>
              <w:rPr>
                <w:b w:val="0"/>
                <w:color w:val="000000"/>
              </w:rPr>
            </w:pPr>
            <w:r w:rsidRPr="00CC4061">
              <w:rPr>
                <w:b w:val="0"/>
                <w:color w:val="000000"/>
              </w:rPr>
              <w:t>1.</w:t>
            </w:r>
            <w:r w:rsidRPr="00CC4061">
              <w:rPr>
                <w:rFonts w:hint="eastAsia"/>
                <w:b w:val="0"/>
                <w:color w:val="000000"/>
              </w:rPr>
              <w:t>洗錢防制法</w:t>
            </w:r>
            <w:r w:rsidRPr="00CC4061">
              <w:rPr>
                <w:b w:val="0"/>
                <w:color w:val="000000"/>
              </w:rPr>
              <w:t>106</w:t>
            </w:r>
            <w:r w:rsidRPr="00CC4061">
              <w:rPr>
                <w:rFonts w:hint="eastAsia"/>
                <w:b w:val="0"/>
                <w:color w:val="000000"/>
              </w:rPr>
              <w:t>年</w:t>
            </w:r>
            <w:r w:rsidRPr="00CC4061">
              <w:rPr>
                <w:b w:val="0"/>
                <w:color w:val="000000"/>
              </w:rPr>
              <w:t>6</w:t>
            </w:r>
            <w:r w:rsidRPr="00CC4061">
              <w:rPr>
                <w:rFonts w:hint="eastAsia"/>
                <w:b w:val="0"/>
                <w:color w:val="000000"/>
              </w:rPr>
              <w:t>月</w:t>
            </w:r>
            <w:r w:rsidRPr="00CC4061">
              <w:rPr>
                <w:b w:val="0"/>
                <w:color w:val="000000"/>
              </w:rPr>
              <w:t>28</w:t>
            </w:r>
            <w:r w:rsidRPr="00CC4061">
              <w:rPr>
                <w:rFonts w:hint="eastAsia"/>
                <w:b w:val="0"/>
                <w:color w:val="000000"/>
              </w:rPr>
              <w:t>日施行，提供人頭帳戶或擔任車手，均可能構成洗錢罪，可處</w:t>
            </w:r>
            <w:r w:rsidRPr="00CC4061">
              <w:rPr>
                <w:b w:val="0"/>
                <w:color w:val="000000"/>
              </w:rPr>
              <w:t>6</w:t>
            </w:r>
            <w:r w:rsidRPr="00CC4061">
              <w:rPr>
                <w:rFonts w:hint="eastAsia"/>
                <w:b w:val="0"/>
                <w:color w:val="000000"/>
              </w:rPr>
              <w:t>個月以上有期徒刑，行政院洗錢防制辦公室關心您。</w:t>
            </w:r>
          </w:p>
          <w:p w:rsidR="00275E82" w:rsidRDefault="00275E82" w:rsidP="005A1B91">
            <w:pPr>
              <w:pStyle w:val="a1"/>
              <w:numPr>
                <w:ilvl w:val="0"/>
                <w:numId w:val="0"/>
              </w:numPr>
              <w:ind w:leftChars="300" w:left="1020" w:hangingChars="100" w:hanging="300"/>
              <w:rPr>
                <w:b w:val="0"/>
                <w:color w:val="000000"/>
              </w:rPr>
            </w:pPr>
            <w:r w:rsidRPr="00CC4061">
              <w:rPr>
                <w:b w:val="0"/>
                <w:color w:val="000000"/>
              </w:rPr>
              <w:t>2.</w:t>
            </w:r>
            <w:r w:rsidRPr="00CC4061">
              <w:rPr>
                <w:rFonts w:hint="eastAsia"/>
                <w:b w:val="0"/>
                <w:color w:val="000000"/>
              </w:rPr>
              <w:t>金融機構落實開戶及交易之客戶審查程序，多一份關心，多一些瞭解，健全臺灣金融環境，保護你我財產安全，行政院洗錢防制辦公室關心您。</w:t>
            </w:r>
          </w:p>
          <w:p w:rsidR="00275E82" w:rsidRDefault="00275E82" w:rsidP="005A1B91">
            <w:pPr>
              <w:pStyle w:val="a1"/>
              <w:numPr>
                <w:ilvl w:val="0"/>
                <w:numId w:val="0"/>
              </w:numPr>
              <w:ind w:leftChars="300" w:left="1020" w:hangingChars="100" w:hanging="300"/>
              <w:rPr>
                <w:b w:val="0"/>
                <w:color w:val="000000"/>
              </w:rPr>
            </w:pPr>
            <w:r w:rsidRPr="00CC4061">
              <w:rPr>
                <w:b w:val="0"/>
                <w:color w:val="000000"/>
              </w:rPr>
              <w:t>3.</w:t>
            </w:r>
            <w:r w:rsidRPr="00CC4061">
              <w:rPr>
                <w:rFonts w:hint="eastAsia"/>
                <w:b w:val="0"/>
                <w:color w:val="000000"/>
              </w:rPr>
              <w:t>出入境攜帶新台幣</w:t>
            </w:r>
            <w:r w:rsidRPr="00CC4061">
              <w:rPr>
                <w:b w:val="0"/>
                <w:color w:val="000000"/>
              </w:rPr>
              <w:t>10</w:t>
            </w:r>
            <w:r w:rsidRPr="00CC4061">
              <w:rPr>
                <w:rFonts w:hint="eastAsia"/>
                <w:b w:val="0"/>
                <w:color w:val="000000"/>
              </w:rPr>
              <w:t>萬元、人民幣</w:t>
            </w:r>
            <w:r w:rsidRPr="00CC4061">
              <w:rPr>
                <w:b w:val="0"/>
                <w:color w:val="000000"/>
              </w:rPr>
              <w:t>2</w:t>
            </w:r>
            <w:r w:rsidRPr="00CC4061">
              <w:rPr>
                <w:rFonts w:hint="eastAsia"/>
                <w:b w:val="0"/>
                <w:color w:val="000000"/>
              </w:rPr>
              <w:t>萬元、等值</w:t>
            </w:r>
            <w:r w:rsidRPr="00CC4061">
              <w:rPr>
                <w:b w:val="0"/>
                <w:color w:val="000000"/>
              </w:rPr>
              <w:t>1</w:t>
            </w:r>
            <w:r w:rsidRPr="00CC4061">
              <w:rPr>
                <w:rFonts w:hint="eastAsia"/>
                <w:b w:val="0"/>
                <w:color w:val="000000"/>
              </w:rPr>
              <w:t>萬美元之外幣、有價證券、一定金額之黃金及物品，要誠實申報，行政院洗錢防制辦公室關心您。</w:t>
            </w:r>
          </w:p>
          <w:p w:rsidR="00275E82" w:rsidRDefault="00275E82" w:rsidP="005A1B91">
            <w:pPr>
              <w:pStyle w:val="a1"/>
              <w:numPr>
                <w:ilvl w:val="0"/>
                <w:numId w:val="0"/>
              </w:numPr>
              <w:ind w:leftChars="300" w:left="1020" w:hangingChars="100" w:hanging="300"/>
              <w:rPr>
                <w:b w:val="0"/>
                <w:color w:val="000000"/>
              </w:rPr>
            </w:pPr>
            <w:r w:rsidRPr="00CC4061">
              <w:rPr>
                <w:b w:val="0"/>
                <w:color w:val="000000"/>
              </w:rPr>
              <w:t>4.</w:t>
            </w:r>
            <w:r w:rsidRPr="00CC4061">
              <w:rPr>
                <w:rFonts w:hint="eastAsia"/>
                <w:b w:val="0"/>
                <w:color w:val="000000"/>
              </w:rPr>
              <w:t>自</w:t>
            </w:r>
            <w:r w:rsidRPr="00CC4061">
              <w:rPr>
                <w:b w:val="0"/>
                <w:color w:val="000000"/>
              </w:rPr>
              <w:t>106</w:t>
            </w:r>
            <w:r w:rsidRPr="00CC4061">
              <w:rPr>
                <w:rFonts w:hint="eastAsia"/>
                <w:b w:val="0"/>
                <w:color w:val="000000"/>
              </w:rPr>
              <w:t>年</w:t>
            </w:r>
            <w:r w:rsidRPr="00CC4061">
              <w:rPr>
                <w:b w:val="0"/>
                <w:color w:val="000000"/>
              </w:rPr>
              <w:t>6</w:t>
            </w:r>
            <w:r w:rsidRPr="00CC4061">
              <w:rPr>
                <w:rFonts w:hint="eastAsia"/>
                <w:b w:val="0"/>
                <w:color w:val="000000"/>
              </w:rPr>
              <w:t>月</w:t>
            </w:r>
            <w:r w:rsidRPr="00CC4061">
              <w:rPr>
                <w:b w:val="0"/>
                <w:color w:val="000000"/>
              </w:rPr>
              <w:t>28</w:t>
            </w:r>
            <w:r w:rsidRPr="00CC4061">
              <w:rPr>
                <w:rFonts w:hint="eastAsia"/>
                <w:b w:val="0"/>
                <w:color w:val="000000"/>
              </w:rPr>
              <w:t>日起，洗錢防制法新增銀樓、代書、房仲、律師、會計師、公證人從事特定交易時，也要進行客戶審查、申報可疑交易及保存交易紀錄，行政院洗錢防制辦公室關心您。</w:t>
            </w:r>
          </w:p>
          <w:p w:rsidR="00275E82" w:rsidRDefault="00275E82" w:rsidP="005A1B91">
            <w:pPr>
              <w:pStyle w:val="a1"/>
              <w:numPr>
                <w:ilvl w:val="0"/>
                <w:numId w:val="0"/>
              </w:numPr>
              <w:ind w:leftChars="300" w:left="920" w:hangingChars="100" w:hanging="200"/>
              <w:rPr>
                <w:color w:val="000000"/>
                <w:sz w:val="20"/>
                <w:szCs w:val="20"/>
              </w:rPr>
            </w:pPr>
            <w:r w:rsidRPr="00655E6E">
              <w:rPr>
                <w:color w:val="000000"/>
                <w:sz w:val="20"/>
                <w:szCs w:val="20"/>
              </w:rPr>
              <w:t>(</w:t>
            </w:r>
            <w:r w:rsidRPr="00655E6E">
              <w:rPr>
                <w:rFonts w:hint="eastAsia"/>
                <w:color w:val="000000"/>
                <w:sz w:val="20"/>
                <w:szCs w:val="20"/>
              </w:rPr>
              <w:t>資料來源</w:t>
            </w:r>
            <w:r w:rsidRPr="00655E6E">
              <w:rPr>
                <w:color w:val="000000"/>
                <w:sz w:val="20"/>
                <w:szCs w:val="20"/>
              </w:rPr>
              <w:t>:</w:t>
            </w:r>
            <w:r w:rsidRPr="00655E6E">
              <w:rPr>
                <w:rFonts w:hint="eastAsia"/>
                <w:color w:val="000000"/>
                <w:sz w:val="20"/>
                <w:szCs w:val="20"/>
              </w:rPr>
              <w:t>內政部政風處</w:t>
            </w:r>
            <w:r w:rsidRPr="00655E6E">
              <w:rPr>
                <w:color w:val="000000"/>
                <w:sz w:val="20"/>
                <w:szCs w:val="20"/>
              </w:rPr>
              <w:t>)</w:t>
            </w:r>
          </w:p>
          <w:p w:rsidR="00275E82" w:rsidRPr="007C3DEB" w:rsidRDefault="00275E82" w:rsidP="007C3DEB">
            <w:pPr>
              <w:pStyle w:val="a1"/>
              <w:ind w:left="737" w:hanging="737"/>
              <w:rPr>
                <w:color w:val="000000"/>
                <w:sz w:val="20"/>
                <w:szCs w:val="20"/>
              </w:rPr>
            </w:pPr>
            <w:r w:rsidRPr="0042218E">
              <w:rPr>
                <w:rFonts w:hint="eastAsia"/>
                <w:kern w:val="2"/>
              </w:rPr>
              <w:t>廉政宣導─</w:t>
            </w:r>
            <w:r w:rsidRPr="00F82EBC">
              <w:rPr>
                <w:rFonts w:ascii="新細明體" w:hAnsi="新細明體"/>
              </w:rPr>
              <w:t xml:space="preserve"> i</w:t>
            </w:r>
            <w:r w:rsidRPr="00F82EBC">
              <w:rPr>
                <w:rFonts w:ascii="新細明體" w:hAnsi="新細明體" w:hint="eastAsia"/>
              </w:rPr>
              <w:t>幸福</w:t>
            </w:r>
            <w:r w:rsidRPr="00F82EBC">
              <w:rPr>
                <w:rFonts w:ascii="新細明體" w:hAnsi="新細明體"/>
              </w:rPr>
              <w:t xml:space="preserve">  </w:t>
            </w:r>
            <w:r w:rsidRPr="00F82EBC">
              <w:rPr>
                <w:rFonts w:ascii="新細明體" w:hAnsi="新細明體" w:hint="eastAsia"/>
              </w:rPr>
              <w:t>檢舉賄選</w:t>
            </w:r>
            <w:r w:rsidRPr="00F82EBC">
              <w:rPr>
                <w:rFonts w:ascii="新細明體" w:hAnsi="新細明體"/>
              </w:rPr>
              <w:t xml:space="preserve">  </w:t>
            </w:r>
            <w:r w:rsidRPr="00F82EBC">
              <w:rPr>
                <w:rFonts w:ascii="新細明體" w:hAnsi="新細明體" w:hint="eastAsia"/>
              </w:rPr>
              <w:t>人人有責</w:t>
            </w:r>
            <w:r>
              <w:rPr>
                <w:rFonts w:ascii="新細明體" w:hAnsi="新細明體" w:hint="eastAsia"/>
              </w:rPr>
              <w:t>：</w:t>
            </w:r>
          </w:p>
          <w:p w:rsidR="00275E82" w:rsidRDefault="00275E82" w:rsidP="005A1B91">
            <w:pPr>
              <w:pStyle w:val="a1"/>
              <w:numPr>
                <w:ilvl w:val="0"/>
                <w:numId w:val="0"/>
              </w:numPr>
              <w:ind w:leftChars="300" w:left="720" w:firstLineChars="200" w:firstLine="600"/>
              <w:rPr>
                <w:b w:val="0"/>
                <w:color w:val="000000"/>
              </w:rPr>
            </w:pPr>
            <w:r w:rsidRPr="007C3DEB">
              <w:rPr>
                <w:rFonts w:hint="eastAsia"/>
                <w:b w:val="0"/>
                <w:color w:val="000000"/>
              </w:rPr>
              <w:t>本（</w:t>
            </w:r>
            <w:r w:rsidRPr="007C3DEB">
              <w:rPr>
                <w:b w:val="0"/>
                <w:color w:val="000000"/>
              </w:rPr>
              <w:t>107</w:t>
            </w:r>
            <w:r w:rsidRPr="007C3DEB">
              <w:rPr>
                <w:rFonts w:hint="eastAsia"/>
                <w:b w:val="0"/>
                <w:color w:val="000000"/>
              </w:rPr>
              <w:t>）年地方公職人員九合一選舉將於</w:t>
            </w:r>
            <w:r w:rsidRPr="007C3DEB">
              <w:rPr>
                <w:b w:val="0"/>
                <w:color w:val="000000"/>
              </w:rPr>
              <w:t>107</w:t>
            </w:r>
            <w:r w:rsidRPr="007C3DEB">
              <w:rPr>
                <w:rFonts w:hint="eastAsia"/>
                <w:b w:val="0"/>
                <w:color w:val="000000"/>
              </w:rPr>
              <w:t>年</w:t>
            </w:r>
            <w:r w:rsidRPr="007C3DEB">
              <w:rPr>
                <w:b w:val="0"/>
                <w:color w:val="000000"/>
              </w:rPr>
              <w:t>11</w:t>
            </w:r>
            <w:r w:rsidRPr="007C3DEB">
              <w:rPr>
                <w:rFonts w:hint="eastAsia"/>
                <w:b w:val="0"/>
                <w:color w:val="000000"/>
              </w:rPr>
              <w:t>月</w:t>
            </w:r>
            <w:r w:rsidRPr="007C3DEB">
              <w:rPr>
                <w:b w:val="0"/>
                <w:color w:val="000000"/>
              </w:rPr>
              <w:t>24</w:t>
            </w:r>
            <w:r w:rsidRPr="007C3DEB">
              <w:rPr>
                <w:rFonts w:hint="eastAsia"/>
                <w:b w:val="0"/>
                <w:color w:val="000000"/>
              </w:rPr>
              <w:t>日投票。本次選舉反賄選之宣導口號為「</w:t>
            </w:r>
            <w:r w:rsidRPr="007C3DEB">
              <w:rPr>
                <w:b w:val="0"/>
                <w:color w:val="000000"/>
              </w:rPr>
              <w:t>i</w:t>
            </w:r>
            <w:r w:rsidRPr="007C3DEB">
              <w:rPr>
                <w:rFonts w:hint="eastAsia"/>
                <w:b w:val="0"/>
                <w:color w:val="000000"/>
              </w:rPr>
              <w:t>幸福</w:t>
            </w:r>
            <w:r w:rsidRPr="007C3DEB">
              <w:rPr>
                <w:b w:val="0"/>
                <w:color w:val="000000"/>
              </w:rPr>
              <w:t xml:space="preserve">  </w:t>
            </w:r>
            <w:r w:rsidRPr="007C3DEB">
              <w:rPr>
                <w:rFonts w:hint="eastAsia"/>
                <w:b w:val="0"/>
                <w:color w:val="000000"/>
              </w:rPr>
              <w:t>檢舉賄選</w:t>
            </w:r>
            <w:r w:rsidRPr="007C3DEB">
              <w:rPr>
                <w:b w:val="0"/>
                <w:color w:val="000000"/>
              </w:rPr>
              <w:t xml:space="preserve">  </w:t>
            </w:r>
            <w:r w:rsidRPr="007C3DEB">
              <w:rPr>
                <w:rFonts w:hint="eastAsia"/>
                <w:b w:val="0"/>
                <w:color w:val="000000"/>
              </w:rPr>
              <w:t>人人有責」；有關法務部及廉政署製發之反賄選宣導素材（含宣導海報、宣導影片、廣播插播卡等）已上傳至本家全球資訊網「最新消息」及家區內網「公告區」→「政風宣導」→「</w:t>
            </w:r>
            <w:r w:rsidRPr="007C3DEB">
              <w:rPr>
                <w:b w:val="0"/>
                <w:color w:val="000000"/>
              </w:rPr>
              <w:t>107</w:t>
            </w:r>
            <w:r w:rsidRPr="007C3DEB">
              <w:rPr>
                <w:rFonts w:hint="eastAsia"/>
                <w:b w:val="0"/>
                <w:color w:val="000000"/>
              </w:rPr>
              <w:t>年政風宣導」資料夾中，請各組室、各堂及全體同仁撥冗瀏覽，廣為宣導。</w:t>
            </w:r>
          </w:p>
          <w:p w:rsidR="00275E82" w:rsidRPr="0088478D" w:rsidRDefault="00275E82" w:rsidP="0088478D">
            <w:pPr>
              <w:pStyle w:val="a1"/>
              <w:ind w:left="737" w:hanging="737"/>
              <w:jc w:val="left"/>
              <w:rPr>
                <w:b w:val="0"/>
                <w:color w:val="000000"/>
              </w:rPr>
            </w:pPr>
            <w:r w:rsidRPr="0042218E">
              <w:rPr>
                <w:rFonts w:hint="eastAsia"/>
                <w:kern w:val="2"/>
              </w:rPr>
              <w:t>廉政宣導─</w:t>
            </w:r>
            <w:r w:rsidRPr="008938E7">
              <w:rPr>
                <w:rFonts w:hint="eastAsia"/>
                <w:kern w:val="2"/>
              </w:rPr>
              <w:t>公務員利用上班時間兼營殯葬事業案</w:t>
            </w:r>
            <w:r w:rsidRPr="0088478D">
              <w:rPr>
                <w:rFonts w:hint="eastAsia"/>
                <w:kern w:val="2"/>
              </w:rPr>
              <w:t>：</w:t>
            </w:r>
          </w:p>
          <w:p w:rsidR="00275E82" w:rsidRPr="003F7ADB" w:rsidRDefault="00275E82" w:rsidP="008938E7">
            <w:pPr>
              <w:pStyle w:val="a1"/>
              <w:numPr>
                <w:ilvl w:val="0"/>
                <w:numId w:val="0"/>
              </w:numPr>
              <w:ind w:leftChars="300" w:left="720" w:firstLineChars="200" w:firstLine="600"/>
              <w:rPr>
                <w:color w:val="000000"/>
                <w:sz w:val="20"/>
                <w:szCs w:val="20"/>
              </w:rPr>
            </w:pPr>
            <w:r w:rsidRPr="008938E7">
              <w:rPr>
                <w:rFonts w:hint="eastAsia"/>
                <w:b w:val="0"/>
                <w:color w:val="000000"/>
              </w:rPr>
              <w:t>交通部某局機廠材料組業務助理甲長期以來（至少</w:t>
            </w:r>
            <w:r w:rsidRPr="008938E7">
              <w:rPr>
                <w:b w:val="0"/>
                <w:color w:val="000000"/>
              </w:rPr>
              <w:t>5</w:t>
            </w:r>
            <w:r w:rsidRPr="008938E7">
              <w:rPr>
                <w:rFonts w:hint="eastAsia"/>
                <w:b w:val="0"/>
                <w:color w:val="000000"/>
              </w:rPr>
              <w:t>年至</w:t>
            </w:r>
            <w:r w:rsidRPr="008938E7">
              <w:rPr>
                <w:b w:val="0"/>
                <w:color w:val="000000"/>
              </w:rPr>
              <w:t>10</w:t>
            </w:r>
            <w:r w:rsidRPr="008938E7">
              <w:rPr>
                <w:rFonts w:hint="eastAsia"/>
                <w:b w:val="0"/>
                <w:color w:val="000000"/>
              </w:rPr>
              <w:t>年不等）幾乎天天申請加班，並利用「加班補休」或上班承辦業務機會，偽造不實理由浮濫請假或公出，擔任</w:t>
            </w:r>
            <w:r w:rsidRPr="008938E7">
              <w:rPr>
                <w:b w:val="0"/>
                <w:color w:val="000000"/>
              </w:rPr>
              <w:t>A</w:t>
            </w:r>
            <w:r w:rsidRPr="008938E7">
              <w:rPr>
                <w:rFonts w:hint="eastAsia"/>
                <w:b w:val="0"/>
                <w:color w:val="000000"/>
              </w:rPr>
              <w:t>股份有限公司董事，並以「</w:t>
            </w:r>
            <w:r w:rsidRPr="008938E7">
              <w:rPr>
                <w:b w:val="0"/>
                <w:color w:val="000000"/>
              </w:rPr>
              <w:t>B</w:t>
            </w:r>
            <w:r w:rsidRPr="008938E7">
              <w:rPr>
                <w:rFonts w:hint="eastAsia"/>
                <w:b w:val="0"/>
                <w:color w:val="000000"/>
              </w:rPr>
              <w:t>樂團」之名義至殯儀館或其他喪禮場所演奏國樂兼職獲取利益。該廠廠長乙及材料組組長丙，放任甲任意以「福利社購物」名義公出，或以「報廢車點交」名義虛報加班，長期不實批核甲差勤及加班資料，除生損害於人事單位差假管理之正確性外，渠等行為亦涉及包庇甲在外兼職獲取利益。甲員因事證明確且研判長達多年，該局為杜弊端於</w:t>
            </w:r>
            <w:r w:rsidRPr="008938E7">
              <w:rPr>
                <w:b w:val="0"/>
                <w:color w:val="000000"/>
              </w:rPr>
              <w:t>101</w:t>
            </w:r>
            <w:r w:rsidRPr="008938E7">
              <w:rPr>
                <w:rFonts w:hint="eastAsia"/>
                <w:b w:val="0"/>
                <w:color w:val="000000"/>
              </w:rPr>
              <w:t>年年初將其調某機務段，並經</w:t>
            </w:r>
            <w:r w:rsidRPr="008938E7">
              <w:rPr>
                <w:b w:val="0"/>
                <w:color w:val="000000"/>
              </w:rPr>
              <w:t>101</w:t>
            </w:r>
            <w:r w:rsidRPr="008938E7">
              <w:rPr>
                <w:rFonts w:hint="eastAsia"/>
                <w:b w:val="0"/>
                <w:color w:val="000000"/>
              </w:rPr>
              <w:t>年公務員懲戒委員會決議，「降貳級改敘」在案。另乙經該局</w:t>
            </w:r>
            <w:r w:rsidRPr="008938E7">
              <w:rPr>
                <w:b w:val="0"/>
                <w:color w:val="000000"/>
              </w:rPr>
              <w:t>102</w:t>
            </w:r>
            <w:r w:rsidRPr="008938E7">
              <w:rPr>
                <w:rFonts w:hint="eastAsia"/>
                <w:b w:val="0"/>
                <w:color w:val="000000"/>
              </w:rPr>
              <w:t>年度考成委員會第</w:t>
            </w:r>
            <w:r w:rsidRPr="008938E7">
              <w:rPr>
                <w:b w:val="0"/>
                <w:color w:val="000000"/>
              </w:rPr>
              <w:t>3</w:t>
            </w:r>
            <w:r w:rsidRPr="008938E7">
              <w:rPr>
                <w:rFonts w:hint="eastAsia"/>
                <w:b w:val="0"/>
                <w:color w:val="000000"/>
              </w:rPr>
              <w:t>次會議決議，核定「申誡</w:t>
            </w:r>
            <w:r w:rsidRPr="008938E7">
              <w:rPr>
                <w:b w:val="0"/>
                <w:color w:val="000000"/>
              </w:rPr>
              <w:t>2</w:t>
            </w:r>
            <w:r w:rsidRPr="008938E7">
              <w:rPr>
                <w:rFonts w:hint="eastAsia"/>
                <w:b w:val="0"/>
                <w:color w:val="000000"/>
              </w:rPr>
              <w:t>次」；丁（前任職該廠人事室主任）經該局人事室</w:t>
            </w:r>
            <w:r w:rsidRPr="008938E7">
              <w:rPr>
                <w:b w:val="0"/>
                <w:color w:val="000000"/>
              </w:rPr>
              <w:t>102</w:t>
            </w:r>
            <w:r w:rsidRPr="008938E7">
              <w:rPr>
                <w:rFonts w:hint="eastAsia"/>
                <w:b w:val="0"/>
                <w:color w:val="000000"/>
              </w:rPr>
              <w:t>年度人事甄審暨考績（成）委員會第</w:t>
            </w:r>
            <w:r w:rsidRPr="008938E7">
              <w:rPr>
                <w:b w:val="0"/>
                <w:color w:val="000000"/>
              </w:rPr>
              <w:t>1</w:t>
            </w:r>
            <w:r w:rsidRPr="008938E7">
              <w:rPr>
                <w:rFonts w:hint="eastAsia"/>
                <w:b w:val="0"/>
                <w:color w:val="000000"/>
              </w:rPr>
              <w:t>次會議審議，核定「申誡</w:t>
            </w:r>
            <w:r w:rsidRPr="008938E7">
              <w:rPr>
                <w:b w:val="0"/>
                <w:color w:val="000000"/>
              </w:rPr>
              <w:t>1</w:t>
            </w:r>
            <w:r w:rsidRPr="008938E7">
              <w:rPr>
                <w:rFonts w:hint="eastAsia"/>
                <w:b w:val="0"/>
                <w:color w:val="000000"/>
              </w:rPr>
              <w:t>次」；丙經該廠</w:t>
            </w:r>
            <w:r w:rsidRPr="008938E7">
              <w:rPr>
                <w:b w:val="0"/>
                <w:color w:val="000000"/>
              </w:rPr>
              <w:t>101</w:t>
            </w:r>
            <w:r w:rsidRPr="008938E7">
              <w:rPr>
                <w:rFonts w:hint="eastAsia"/>
                <w:b w:val="0"/>
                <w:color w:val="000000"/>
              </w:rPr>
              <w:t>年度考成委員會第</w:t>
            </w:r>
            <w:r w:rsidRPr="008938E7">
              <w:rPr>
                <w:b w:val="0"/>
                <w:color w:val="000000"/>
              </w:rPr>
              <w:t>9</w:t>
            </w:r>
            <w:r w:rsidRPr="008938E7">
              <w:rPr>
                <w:rFonts w:hint="eastAsia"/>
                <w:b w:val="0"/>
                <w:color w:val="000000"/>
              </w:rPr>
              <w:t>次會議決議，核定「申誡</w:t>
            </w:r>
            <w:r w:rsidRPr="008938E7">
              <w:rPr>
                <w:b w:val="0"/>
                <w:color w:val="000000"/>
              </w:rPr>
              <w:t>2</w:t>
            </w:r>
            <w:r w:rsidRPr="008938E7">
              <w:rPr>
                <w:rFonts w:hint="eastAsia"/>
                <w:b w:val="0"/>
                <w:color w:val="000000"/>
              </w:rPr>
              <w:t>次」。公務員依法不得經營商業或投機事業，且除法令規定外，不得兼任他項公職或業務，提醒同仁切勿為賺取外快而知法犯法。</w:t>
            </w:r>
            <w:r w:rsidRPr="003F7ADB">
              <w:rPr>
                <w:color w:val="000000"/>
                <w:sz w:val="20"/>
                <w:szCs w:val="20"/>
              </w:rPr>
              <w:t>(</w:t>
            </w:r>
            <w:r w:rsidRPr="003F7ADB">
              <w:rPr>
                <w:rFonts w:hint="eastAsia"/>
                <w:color w:val="000000"/>
                <w:sz w:val="20"/>
                <w:szCs w:val="20"/>
              </w:rPr>
              <w:t>資料來源</w:t>
            </w:r>
            <w:r w:rsidRPr="003F7ADB">
              <w:rPr>
                <w:color w:val="000000"/>
                <w:sz w:val="20"/>
                <w:szCs w:val="20"/>
              </w:rPr>
              <w:t>:</w:t>
            </w:r>
            <w:r w:rsidRPr="003F7ADB">
              <w:rPr>
                <w:rFonts w:hint="eastAsia"/>
                <w:color w:val="000000"/>
                <w:sz w:val="20"/>
                <w:szCs w:val="20"/>
              </w:rPr>
              <w:t>法務部廉政署</w:t>
            </w:r>
            <w:r w:rsidRPr="003F7ADB">
              <w:rPr>
                <w:color w:val="000000"/>
                <w:sz w:val="20"/>
                <w:szCs w:val="20"/>
              </w:rPr>
              <w:t>)</w:t>
            </w:r>
          </w:p>
          <w:p w:rsidR="00275E82" w:rsidRPr="0075735A" w:rsidRDefault="00275E82" w:rsidP="00427AC3">
            <w:pPr>
              <w:pStyle w:val="a1"/>
              <w:ind w:left="737" w:hanging="737"/>
              <w:rPr>
                <w:rFonts w:ascii="Arial" w:hAnsi="Arial" w:cs="Arial"/>
                <w:color w:val="54491B"/>
                <w:spacing w:val="15"/>
                <w:sz w:val="24"/>
                <w:szCs w:val="24"/>
              </w:rPr>
            </w:pPr>
            <w:r w:rsidRPr="00427AC3">
              <w:rPr>
                <w:rFonts w:hint="eastAsia"/>
                <w:kern w:val="2"/>
              </w:rPr>
              <w:t>公務機密維護宣導─</w:t>
            </w:r>
            <w:r w:rsidRPr="0015739E">
              <w:rPr>
                <w:rFonts w:hint="eastAsia"/>
                <w:kern w:val="2"/>
              </w:rPr>
              <w:t>離線卻傳不明連結</w:t>
            </w:r>
            <w:r w:rsidRPr="0015739E">
              <w:rPr>
                <w:kern w:val="2"/>
              </w:rPr>
              <w:t xml:space="preserve"> </w:t>
            </w:r>
            <w:r w:rsidRPr="0015739E">
              <w:rPr>
                <w:rFonts w:hint="eastAsia"/>
                <w:kern w:val="2"/>
              </w:rPr>
              <w:t>當心駭客或帳號遭劫</w:t>
            </w:r>
            <w:r w:rsidRPr="0075735A">
              <w:rPr>
                <w:rFonts w:hint="eastAsia"/>
                <w:kern w:val="2"/>
              </w:rPr>
              <w:t>：</w:t>
            </w:r>
          </w:p>
          <w:p w:rsidR="00275E82" w:rsidRPr="00463B85" w:rsidRDefault="00275E82" w:rsidP="00FE3929">
            <w:pPr>
              <w:pStyle w:val="a1"/>
              <w:numPr>
                <w:ilvl w:val="0"/>
                <w:numId w:val="0"/>
              </w:numPr>
              <w:ind w:leftChars="300" w:left="720" w:firstLineChars="200" w:firstLine="600"/>
              <w:rPr>
                <w:b w:val="0"/>
                <w:color w:val="000000"/>
              </w:rPr>
            </w:pPr>
            <w:r w:rsidRPr="0015739E">
              <w:rPr>
                <w:rFonts w:hint="eastAsia"/>
                <w:b w:val="0"/>
                <w:color w:val="000000"/>
              </w:rPr>
              <w:t>資安專家提醒，如果使用者帳號密碼遭竊，被利用來發送不明連結，務必更新帳號密碼，同時更新防毒軟體，其後展開系統掃描，擺脫威脅。這些連結多是釣魚網站的網誌，目的是要來蒐集他人的帳號密碼，另外也可能是含有惡意連結網站，如果使用者的電腦沒有進行安全修補，惡意程式可能會趁虛而入，至於傳送者則可能是駭客本人或是無辜使用者的帳號密碼遭竊取。這些傳送使用者，有可能是犯罪集團駭客自建帳號，或者一般使用者早已被網路釣魚，所以帳號、</w:t>
            </w:r>
            <w:r>
              <w:rPr>
                <w:rFonts w:hint="eastAsia"/>
                <w:b w:val="0"/>
                <w:color w:val="000000"/>
              </w:rPr>
              <w:t>密碼被蒐集走了，或是被植入惡意程式，惡意程式竊取他的帳號密碼。</w:t>
            </w:r>
            <w:r w:rsidRPr="0015739E">
              <w:rPr>
                <w:rFonts w:hint="eastAsia"/>
                <w:b w:val="0"/>
                <w:color w:val="000000"/>
              </w:rPr>
              <w:t>專家呼籲，網友平時不要輕易點選來路不明的郵件與連結，定期更新病毒定義檔，防毒軟體最好具備綜合性功能，包含網站防護可攔截惡意攻擊，才能安心遨遊網路。</w:t>
            </w:r>
            <w:r w:rsidRPr="00153642">
              <w:rPr>
                <w:color w:val="000000"/>
                <w:sz w:val="20"/>
                <w:szCs w:val="20"/>
              </w:rPr>
              <w:t>(</w:t>
            </w:r>
            <w:r w:rsidRPr="00153642">
              <w:rPr>
                <w:rFonts w:hint="eastAsia"/>
                <w:color w:val="000000"/>
                <w:sz w:val="20"/>
                <w:szCs w:val="20"/>
              </w:rPr>
              <w:t>資料來源</w:t>
            </w:r>
            <w:r w:rsidRPr="00153642">
              <w:rPr>
                <w:color w:val="000000"/>
                <w:sz w:val="20"/>
                <w:szCs w:val="20"/>
              </w:rPr>
              <w:t>:</w:t>
            </w:r>
            <w:r>
              <w:rPr>
                <w:rFonts w:hint="eastAsia"/>
                <w:color w:val="000000"/>
                <w:sz w:val="20"/>
                <w:szCs w:val="20"/>
              </w:rPr>
              <w:t>桃園地方檢察署</w:t>
            </w:r>
            <w:r w:rsidRPr="00153642">
              <w:rPr>
                <w:color w:val="000000"/>
                <w:sz w:val="20"/>
                <w:szCs w:val="20"/>
              </w:rPr>
              <w:t>)</w:t>
            </w:r>
          </w:p>
          <w:p w:rsidR="00275E82" w:rsidRPr="00F624DC" w:rsidRDefault="00275E82" w:rsidP="00F21392">
            <w:pPr>
              <w:pStyle w:val="a1"/>
              <w:ind w:left="737" w:hanging="737"/>
              <w:rPr>
                <w:kern w:val="2"/>
              </w:rPr>
            </w:pPr>
            <w:r>
              <w:rPr>
                <w:rFonts w:hint="eastAsia"/>
                <w:bCs/>
                <w:kern w:val="2"/>
              </w:rPr>
              <w:t>消費者保護宣導─</w:t>
            </w:r>
            <w:r w:rsidRPr="00581D4E">
              <w:rPr>
                <w:rFonts w:hint="eastAsia"/>
                <w:bCs/>
                <w:kern w:val="2"/>
              </w:rPr>
              <w:t>禁止統一企業公司與維力食品工業公司進行結合</w:t>
            </w:r>
            <w:r w:rsidRPr="00EE77D4">
              <w:rPr>
                <w:rFonts w:hint="eastAsia"/>
              </w:rPr>
              <w:t>：</w:t>
            </w:r>
          </w:p>
          <w:p w:rsidR="00275E82" w:rsidRPr="00581D4E" w:rsidRDefault="00275E82" w:rsidP="00581D4E">
            <w:pPr>
              <w:pStyle w:val="a1"/>
              <w:numPr>
                <w:ilvl w:val="0"/>
                <w:numId w:val="0"/>
              </w:numPr>
              <w:ind w:leftChars="300" w:left="720"/>
              <w:rPr>
                <w:b w:val="0"/>
                <w:color w:val="auto"/>
                <w:szCs w:val="22"/>
              </w:rPr>
            </w:pPr>
            <w:r w:rsidRPr="00581D4E">
              <w:rPr>
                <w:rFonts w:hint="eastAsia"/>
                <w:b w:val="0"/>
                <w:color w:val="auto"/>
                <w:szCs w:val="22"/>
              </w:rPr>
              <w:t>公平交易委員會</w:t>
            </w:r>
            <w:r w:rsidRPr="00581D4E">
              <w:rPr>
                <w:b w:val="0"/>
                <w:color w:val="auto"/>
                <w:szCs w:val="22"/>
              </w:rPr>
              <w:t>(</w:t>
            </w:r>
            <w:r w:rsidRPr="00581D4E">
              <w:rPr>
                <w:rFonts w:hint="eastAsia"/>
                <w:b w:val="0"/>
                <w:color w:val="auto"/>
                <w:szCs w:val="22"/>
              </w:rPr>
              <w:t>下稱公平會</w:t>
            </w:r>
            <w:r w:rsidRPr="00581D4E">
              <w:rPr>
                <w:b w:val="0"/>
                <w:color w:val="auto"/>
                <w:szCs w:val="22"/>
              </w:rPr>
              <w:t>)</w:t>
            </w:r>
            <w:r w:rsidRPr="00581D4E">
              <w:rPr>
                <w:rFonts w:hint="eastAsia"/>
                <w:b w:val="0"/>
                <w:color w:val="auto"/>
                <w:szCs w:val="22"/>
              </w:rPr>
              <w:t>於</w:t>
            </w:r>
            <w:r w:rsidRPr="00581D4E">
              <w:rPr>
                <w:b w:val="0"/>
                <w:color w:val="auto"/>
                <w:szCs w:val="22"/>
              </w:rPr>
              <w:t>107</w:t>
            </w:r>
            <w:r w:rsidRPr="00581D4E">
              <w:rPr>
                <w:rFonts w:hint="eastAsia"/>
                <w:b w:val="0"/>
                <w:color w:val="auto"/>
                <w:szCs w:val="22"/>
              </w:rPr>
              <w:t>年</w:t>
            </w:r>
            <w:r w:rsidRPr="00581D4E">
              <w:rPr>
                <w:b w:val="0"/>
                <w:color w:val="auto"/>
                <w:szCs w:val="22"/>
              </w:rPr>
              <w:t>10</w:t>
            </w:r>
            <w:r w:rsidRPr="00581D4E">
              <w:rPr>
                <w:rFonts w:hint="eastAsia"/>
                <w:b w:val="0"/>
                <w:color w:val="auto"/>
                <w:szCs w:val="22"/>
              </w:rPr>
              <w:t>月</w:t>
            </w:r>
            <w:r w:rsidRPr="00581D4E">
              <w:rPr>
                <w:b w:val="0"/>
                <w:color w:val="auto"/>
                <w:szCs w:val="22"/>
              </w:rPr>
              <w:t>31</w:t>
            </w:r>
            <w:r w:rsidRPr="00581D4E">
              <w:rPr>
                <w:rFonts w:hint="eastAsia"/>
                <w:b w:val="0"/>
                <w:color w:val="auto"/>
                <w:szCs w:val="22"/>
              </w:rPr>
              <w:t>日第</w:t>
            </w:r>
            <w:r w:rsidRPr="00581D4E">
              <w:rPr>
                <w:b w:val="0"/>
                <w:color w:val="auto"/>
                <w:szCs w:val="22"/>
              </w:rPr>
              <w:t>1408</w:t>
            </w:r>
            <w:r w:rsidRPr="00581D4E">
              <w:rPr>
                <w:rFonts w:hint="eastAsia"/>
                <w:b w:val="0"/>
                <w:color w:val="auto"/>
                <w:szCs w:val="22"/>
              </w:rPr>
              <w:t>次委員會議通過，有關統一企業股份有限公司</w:t>
            </w:r>
            <w:r w:rsidRPr="00581D4E">
              <w:rPr>
                <w:b w:val="0"/>
                <w:color w:val="auto"/>
                <w:szCs w:val="22"/>
              </w:rPr>
              <w:t>(</w:t>
            </w:r>
            <w:r w:rsidRPr="00581D4E">
              <w:rPr>
                <w:rFonts w:hint="eastAsia"/>
                <w:b w:val="0"/>
                <w:color w:val="auto"/>
                <w:szCs w:val="22"/>
              </w:rPr>
              <w:t>下稱統一公司</w:t>
            </w:r>
            <w:r w:rsidRPr="00581D4E">
              <w:rPr>
                <w:b w:val="0"/>
                <w:color w:val="auto"/>
                <w:szCs w:val="22"/>
              </w:rPr>
              <w:t>)</w:t>
            </w:r>
            <w:r w:rsidRPr="00581D4E">
              <w:rPr>
                <w:rFonts w:hint="eastAsia"/>
                <w:b w:val="0"/>
                <w:color w:val="auto"/>
                <w:szCs w:val="22"/>
              </w:rPr>
              <w:t>擬與維力食品工業股份有限公司</w:t>
            </w:r>
            <w:r w:rsidRPr="00581D4E">
              <w:rPr>
                <w:b w:val="0"/>
                <w:color w:val="auto"/>
                <w:szCs w:val="22"/>
              </w:rPr>
              <w:t>(</w:t>
            </w:r>
            <w:r w:rsidRPr="00581D4E">
              <w:rPr>
                <w:rFonts w:hint="eastAsia"/>
                <w:b w:val="0"/>
                <w:color w:val="auto"/>
                <w:szCs w:val="22"/>
              </w:rPr>
              <w:t>下稱維力公司</w:t>
            </w:r>
            <w:r w:rsidRPr="00581D4E">
              <w:rPr>
                <w:b w:val="0"/>
                <w:color w:val="auto"/>
                <w:szCs w:val="22"/>
              </w:rPr>
              <w:t>)</w:t>
            </w:r>
            <w:r w:rsidRPr="00581D4E">
              <w:rPr>
                <w:rFonts w:hint="eastAsia"/>
                <w:b w:val="0"/>
                <w:color w:val="auto"/>
                <w:szCs w:val="22"/>
              </w:rPr>
              <w:t>進行結合，依公平交易法第</w:t>
            </w:r>
            <w:r w:rsidRPr="00581D4E">
              <w:rPr>
                <w:b w:val="0"/>
                <w:color w:val="auto"/>
                <w:szCs w:val="22"/>
              </w:rPr>
              <w:t>13</w:t>
            </w:r>
            <w:r w:rsidRPr="00581D4E">
              <w:rPr>
                <w:rFonts w:hint="eastAsia"/>
                <w:b w:val="0"/>
                <w:color w:val="auto"/>
                <w:szCs w:val="22"/>
              </w:rPr>
              <w:t>條第</w:t>
            </w:r>
            <w:r w:rsidRPr="00581D4E">
              <w:rPr>
                <w:b w:val="0"/>
                <w:color w:val="auto"/>
                <w:szCs w:val="22"/>
              </w:rPr>
              <w:t>1</w:t>
            </w:r>
            <w:r w:rsidRPr="00581D4E">
              <w:rPr>
                <w:rFonts w:hint="eastAsia"/>
                <w:b w:val="0"/>
                <w:color w:val="auto"/>
                <w:szCs w:val="22"/>
              </w:rPr>
              <w:t>項規定禁止其結合。</w:t>
            </w:r>
          </w:p>
          <w:p w:rsidR="00275E82" w:rsidRPr="00914C76" w:rsidRDefault="00275E82" w:rsidP="00581D4E">
            <w:pPr>
              <w:pStyle w:val="a1"/>
              <w:numPr>
                <w:ilvl w:val="0"/>
                <w:numId w:val="0"/>
              </w:numPr>
              <w:ind w:leftChars="300" w:left="720"/>
              <w:rPr>
                <w:b w:val="0"/>
                <w:color w:val="auto"/>
                <w:szCs w:val="22"/>
              </w:rPr>
            </w:pPr>
            <w:r w:rsidRPr="00581D4E">
              <w:rPr>
                <w:rFonts w:hint="eastAsia"/>
                <w:b w:val="0"/>
                <w:color w:val="auto"/>
                <w:szCs w:val="22"/>
              </w:rPr>
              <w:t>公平會表示，統一公司曾於</w:t>
            </w:r>
            <w:r w:rsidRPr="00581D4E">
              <w:rPr>
                <w:b w:val="0"/>
                <w:color w:val="auto"/>
                <w:szCs w:val="22"/>
              </w:rPr>
              <w:t>97</w:t>
            </w:r>
            <w:r w:rsidRPr="00581D4E">
              <w:rPr>
                <w:rFonts w:hint="eastAsia"/>
                <w:b w:val="0"/>
                <w:color w:val="auto"/>
                <w:szCs w:val="22"/>
              </w:rPr>
              <w:t>年及</w:t>
            </w:r>
            <w:r w:rsidRPr="00581D4E">
              <w:rPr>
                <w:b w:val="0"/>
                <w:color w:val="auto"/>
                <w:szCs w:val="22"/>
              </w:rPr>
              <w:t>99</w:t>
            </w:r>
            <w:r w:rsidRPr="00581D4E">
              <w:rPr>
                <w:rFonts w:hint="eastAsia"/>
                <w:b w:val="0"/>
                <w:color w:val="auto"/>
                <w:szCs w:val="22"/>
              </w:rPr>
              <w:t>年擬與維力公司結合進行申報，均經該會二度禁止結合，且後者嗣經最高行政法院</w:t>
            </w:r>
            <w:r w:rsidRPr="00581D4E">
              <w:rPr>
                <w:b w:val="0"/>
                <w:color w:val="auto"/>
                <w:szCs w:val="22"/>
              </w:rPr>
              <w:t>102</w:t>
            </w:r>
            <w:r w:rsidRPr="00581D4E">
              <w:rPr>
                <w:rFonts w:hint="eastAsia"/>
                <w:b w:val="0"/>
                <w:color w:val="auto"/>
                <w:szCs w:val="22"/>
              </w:rPr>
              <w:t>年度判字第</w:t>
            </w:r>
            <w:r w:rsidRPr="00581D4E">
              <w:rPr>
                <w:b w:val="0"/>
                <w:color w:val="auto"/>
                <w:szCs w:val="22"/>
              </w:rPr>
              <w:t>500</w:t>
            </w:r>
            <w:r w:rsidRPr="00581D4E">
              <w:rPr>
                <w:rFonts w:hint="eastAsia"/>
                <w:b w:val="0"/>
                <w:color w:val="auto"/>
                <w:szCs w:val="22"/>
              </w:rPr>
              <w:t>號判決維持。公平會指出，該會為審議本案，已分別於</w:t>
            </w:r>
            <w:r w:rsidRPr="00581D4E">
              <w:rPr>
                <w:b w:val="0"/>
                <w:color w:val="auto"/>
                <w:szCs w:val="22"/>
              </w:rPr>
              <w:t>107</w:t>
            </w:r>
            <w:r w:rsidRPr="00581D4E">
              <w:rPr>
                <w:rFonts w:hint="eastAsia"/>
                <w:b w:val="0"/>
                <w:color w:val="auto"/>
                <w:szCs w:val="22"/>
              </w:rPr>
              <w:t>年</w:t>
            </w:r>
            <w:r w:rsidRPr="00581D4E">
              <w:rPr>
                <w:b w:val="0"/>
                <w:color w:val="auto"/>
                <w:szCs w:val="22"/>
              </w:rPr>
              <w:t>9</w:t>
            </w:r>
            <w:r w:rsidRPr="00581D4E">
              <w:rPr>
                <w:rFonts w:hint="eastAsia"/>
                <w:b w:val="0"/>
                <w:color w:val="auto"/>
                <w:szCs w:val="22"/>
              </w:rPr>
              <w:t>月</w:t>
            </w:r>
            <w:r w:rsidRPr="00581D4E">
              <w:rPr>
                <w:b w:val="0"/>
                <w:color w:val="auto"/>
                <w:szCs w:val="22"/>
              </w:rPr>
              <w:t>7</w:t>
            </w:r>
            <w:r w:rsidRPr="00581D4E">
              <w:rPr>
                <w:rFonts w:hint="eastAsia"/>
                <w:b w:val="0"/>
                <w:color w:val="auto"/>
                <w:szCs w:val="22"/>
              </w:rPr>
              <w:t>日、</w:t>
            </w: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28"/>
                <w:attr w:name="Month" w:val="9"/>
                <w:attr w:name="Year" w:val="2018"/>
              </w:smartTagPr>
              <w:r w:rsidRPr="00581D4E">
                <w:rPr>
                  <w:b w:val="0"/>
                  <w:color w:val="auto"/>
                  <w:szCs w:val="22"/>
                </w:rPr>
                <w:t>9</w:t>
              </w:r>
              <w:r w:rsidRPr="00581D4E">
                <w:rPr>
                  <w:rFonts w:hint="eastAsia"/>
                  <w:b w:val="0"/>
                  <w:color w:val="auto"/>
                  <w:szCs w:val="22"/>
                </w:rPr>
                <w:t>月</w:t>
              </w:r>
              <w:r w:rsidRPr="00581D4E">
                <w:rPr>
                  <w:b w:val="0"/>
                  <w:color w:val="auto"/>
                  <w:szCs w:val="22"/>
                </w:rPr>
                <w:t>28</w:t>
              </w:r>
              <w:r w:rsidRPr="00581D4E">
                <w:rPr>
                  <w:rFonts w:hint="eastAsia"/>
                  <w:b w:val="0"/>
                  <w:color w:val="auto"/>
                  <w:szCs w:val="22"/>
                </w:rPr>
                <w:t>日</w:t>
              </w:r>
            </w:smartTag>
            <w:r w:rsidRPr="00581D4E">
              <w:rPr>
                <w:rFonts w:hint="eastAsia"/>
                <w:b w:val="0"/>
                <w:color w:val="auto"/>
                <w:szCs w:val="22"/>
              </w:rPr>
              <w:t>召開「速食麵事業結合之市場界定及相關競爭議題」公聽會及座談會，就所聽取的各界意見，納入該會審議參考，並輔以經濟分析，認定速食麵為單獨之產品市場。衡酌統一公司與維力公司於國內速食麵市場之占有率分居第</w:t>
            </w:r>
            <w:r w:rsidRPr="00581D4E">
              <w:rPr>
                <w:b w:val="0"/>
                <w:color w:val="auto"/>
                <w:szCs w:val="22"/>
              </w:rPr>
              <w:t>1</w:t>
            </w:r>
            <w:r w:rsidRPr="00581D4E">
              <w:rPr>
                <w:rFonts w:hint="eastAsia"/>
                <w:b w:val="0"/>
                <w:color w:val="auto"/>
                <w:szCs w:val="22"/>
              </w:rPr>
              <w:t>、</w:t>
            </w:r>
            <w:r w:rsidRPr="00581D4E">
              <w:rPr>
                <w:b w:val="0"/>
                <w:color w:val="auto"/>
                <w:szCs w:val="22"/>
              </w:rPr>
              <w:t>2</w:t>
            </w:r>
            <w:r w:rsidRPr="00581D4E">
              <w:rPr>
                <w:rFonts w:hint="eastAsia"/>
                <w:b w:val="0"/>
                <w:color w:val="auto"/>
                <w:szCs w:val="22"/>
              </w:rPr>
              <w:t>位，相互為主要之競爭對手，結合後提高價格之可能性提高，參與結合事業彼此間之競爭壓力將有所消減，市場集中度更形顯著，單方效果及共同效果均無法排除。公平會進一步指出，國內速食麵整體市場已趨於飽和，參與結合事業長期建立之品牌形象，消費者對其產品具有忠誠度。另速食麵依賴通路銷售程度極高，統一公司所屬連鎖超商通路向為主要銷售通路，結合後市場力量提高，更難期待下游通路業者有箝制參與結合事業提高商品價格之能力。又潛在競爭者進入國內市場尚須面對消費者口味偏好、行銷通路等各項交易條件，其對於既有業者尚不足以形成及時、有效之競爭壓力。公平會綜合各項因素後，尚難認本結合對整體經濟利益大於限制競爭之不利益，依公平交易法第</w:t>
            </w:r>
            <w:r w:rsidRPr="00581D4E">
              <w:rPr>
                <w:b w:val="0"/>
                <w:color w:val="auto"/>
                <w:szCs w:val="22"/>
              </w:rPr>
              <w:t>13</w:t>
            </w:r>
            <w:r w:rsidRPr="00581D4E">
              <w:rPr>
                <w:rFonts w:hint="eastAsia"/>
                <w:b w:val="0"/>
                <w:color w:val="auto"/>
                <w:szCs w:val="22"/>
              </w:rPr>
              <w:t>條第</w:t>
            </w:r>
            <w:r w:rsidRPr="00581D4E">
              <w:rPr>
                <w:b w:val="0"/>
                <w:color w:val="auto"/>
                <w:szCs w:val="22"/>
              </w:rPr>
              <w:t>1</w:t>
            </w:r>
            <w:r w:rsidRPr="00581D4E">
              <w:rPr>
                <w:rFonts w:hint="eastAsia"/>
                <w:b w:val="0"/>
                <w:color w:val="auto"/>
                <w:szCs w:val="22"/>
              </w:rPr>
              <w:t>項規定，禁止其結合。</w:t>
            </w:r>
            <w:r w:rsidRPr="00F624DC">
              <w:rPr>
                <w:color w:val="000000"/>
                <w:sz w:val="20"/>
                <w:szCs w:val="20"/>
              </w:rPr>
              <w:t>(</w:t>
            </w:r>
            <w:r w:rsidRPr="00F624DC">
              <w:rPr>
                <w:rFonts w:hint="eastAsia"/>
                <w:color w:val="000000"/>
                <w:sz w:val="20"/>
                <w:szCs w:val="20"/>
              </w:rPr>
              <w:t>資料來源</w:t>
            </w:r>
            <w:r w:rsidRPr="00F624DC">
              <w:rPr>
                <w:color w:val="000000"/>
                <w:sz w:val="20"/>
                <w:szCs w:val="20"/>
              </w:rPr>
              <w:t>:</w:t>
            </w:r>
            <w:r>
              <w:rPr>
                <w:rFonts w:hint="eastAsia"/>
                <w:color w:val="000000"/>
                <w:sz w:val="20"/>
                <w:szCs w:val="20"/>
              </w:rPr>
              <w:t>行政院消費者保護會</w:t>
            </w:r>
            <w:r w:rsidRPr="00F624DC">
              <w:rPr>
                <w:color w:val="000000"/>
                <w:sz w:val="20"/>
                <w:szCs w:val="20"/>
              </w:rPr>
              <w:t>)</w:t>
            </w:r>
          </w:p>
          <w:p w:rsidR="00275E82" w:rsidRPr="00EE77D4" w:rsidRDefault="00275E82" w:rsidP="00943E37">
            <w:pPr>
              <w:pStyle w:val="a5"/>
              <w:ind w:leftChars="0" w:left="0" w:firstLineChars="0" w:firstLine="0"/>
              <w:rPr>
                <w:color w:val="FF0000"/>
              </w:rPr>
            </w:pPr>
            <w:r w:rsidRPr="00EE77D4">
              <w:rPr>
                <w:rFonts w:hint="eastAsia"/>
                <w:color w:val="FF0000"/>
              </w:rPr>
              <w:t>＊＊＊＊＊＊＊＊＊＊＊＊＊＊＊＊＊＊＊＊＊＊＊＊＊＊＊＊＊＊＊＊＊＊＊</w:t>
            </w:r>
          </w:p>
          <w:p w:rsidR="00275E82" w:rsidRPr="00EE77D4" w:rsidRDefault="00275E82" w:rsidP="00EA342A">
            <w:pPr>
              <w:pStyle w:val="a6"/>
              <w:ind w:leftChars="0" w:left="0"/>
              <w:jc w:val="center"/>
              <w:rPr>
                <w:b/>
                <w:color w:val="FF0000"/>
              </w:rPr>
            </w:pPr>
            <w:r w:rsidRPr="00EE77D4">
              <w:rPr>
                <w:rFonts w:hint="eastAsia"/>
                <w:b/>
                <w:color w:val="FF0000"/>
              </w:rPr>
              <w:t>臺北榮家政風檢舉專線電話</w:t>
            </w:r>
            <w:r w:rsidRPr="00EE77D4">
              <w:rPr>
                <w:b/>
                <w:color w:val="FF0000"/>
              </w:rPr>
              <w:t>(</w:t>
            </w:r>
            <w:r w:rsidRPr="00EE77D4">
              <w:rPr>
                <w:rFonts w:hint="eastAsia"/>
                <w:b/>
                <w:color w:val="FF0000"/>
              </w:rPr>
              <w:t>外線：</w:t>
            </w:r>
            <w:r w:rsidRPr="00EE77D4">
              <w:rPr>
                <w:b/>
                <w:color w:val="FF0000"/>
              </w:rPr>
              <w:t>02-26732618</w:t>
            </w:r>
            <w:r w:rsidRPr="00EE77D4">
              <w:rPr>
                <w:rFonts w:hint="eastAsia"/>
                <w:b/>
                <w:color w:val="FF0000"/>
              </w:rPr>
              <w:t>，內線：</w:t>
            </w:r>
            <w:r w:rsidRPr="00EE77D4">
              <w:rPr>
                <w:b/>
                <w:color w:val="FF0000"/>
              </w:rPr>
              <w:t>904)</w:t>
            </w:r>
          </w:p>
          <w:p w:rsidR="00275E82" w:rsidRPr="00EE77D4" w:rsidRDefault="00275E82" w:rsidP="00EA342A">
            <w:pPr>
              <w:pStyle w:val="a6"/>
              <w:ind w:leftChars="0" w:left="0"/>
              <w:jc w:val="center"/>
            </w:pPr>
            <w:r w:rsidRPr="00EE77D4">
              <w:rPr>
                <w:rFonts w:hint="eastAsia"/>
                <w:b/>
                <w:color w:val="FF0000"/>
              </w:rPr>
              <w:t>臺北榮家政風檢舉電子郵件信箱：</w:t>
            </w:r>
            <w:hyperlink r:id="rId7" w:history="1">
              <w:r w:rsidRPr="00EE77D4">
                <w:rPr>
                  <w:rStyle w:val="Hyperlink"/>
                  <w:b/>
                </w:rPr>
                <w:t>vhtpe0015@mail5.vac.gov.tw</w:t>
              </w:r>
            </w:hyperlink>
            <w:r w:rsidRPr="00EE77D4">
              <w:br/>
            </w:r>
            <w:r w:rsidRPr="00EE77D4">
              <w:rPr>
                <w:b/>
                <w:color w:val="FF0000"/>
              </w:rPr>
              <w:t>(</w:t>
            </w:r>
            <w:r w:rsidRPr="00EE77D4">
              <w:rPr>
                <w:rFonts w:hint="eastAsia"/>
                <w:b/>
                <w:color w:val="FF0000"/>
              </w:rPr>
              <w:t>廉政檢舉專線</w:t>
            </w:r>
            <w:r w:rsidRPr="00EE77D4">
              <w:rPr>
                <w:b/>
                <w:color w:val="FF0000"/>
              </w:rPr>
              <w:t>: 0800-286-586</w:t>
            </w:r>
            <w:r w:rsidRPr="00EE77D4">
              <w:rPr>
                <w:rFonts w:hint="eastAsia"/>
                <w:b/>
                <w:color w:val="FF0000"/>
              </w:rPr>
              <w:t>、傳真</w:t>
            </w:r>
            <w:r w:rsidRPr="00EE77D4">
              <w:rPr>
                <w:b/>
                <w:color w:val="FF0000"/>
              </w:rPr>
              <w:t>: 02-2381-1234)</w:t>
            </w:r>
          </w:p>
        </w:tc>
      </w:tr>
    </w:tbl>
    <w:p w:rsidR="00275E82" w:rsidRPr="00B93593" w:rsidRDefault="00275E82" w:rsidP="00C6008D">
      <w:pPr>
        <w:jc w:val="both"/>
      </w:pPr>
    </w:p>
    <w:sectPr w:rsidR="00275E82" w:rsidRPr="00B93593" w:rsidSect="00C623E5">
      <w:footerReference w:type="default" r:id="rId8"/>
      <w:pgSz w:w="11906" w:h="16838"/>
      <w:pgMar w:top="794" w:right="567" w:bottom="567" w:left="567" w:header="794" w:footer="0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75E82" w:rsidRDefault="00275E82" w:rsidP="00E07DF3">
      <w:pPr>
        <w:spacing w:before="0" w:line="240" w:lineRule="auto"/>
      </w:pPr>
      <w:r>
        <w:separator/>
      </w:r>
    </w:p>
  </w:endnote>
  <w:endnote w:type="continuationSeparator" w:id="0">
    <w:p w:rsidR="00275E82" w:rsidRDefault="00275E82" w:rsidP="00E07DF3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altName w:val="標楷體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?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5E82" w:rsidRDefault="00275E82">
    <w:pPr>
      <w:pStyle w:val="Footer"/>
      <w:jc w:val="center"/>
    </w:pPr>
    <w:fldSimple w:instr=" PAGE   \* MERGEFORMAT ">
      <w:r w:rsidRPr="00A0351E">
        <w:rPr>
          <w:noProof/>
          <w:lang w:val="zh-TW"/>
        </w:rPr>
        <w:t>2</w:t>
      </w:r>
    </w:fldSimple>
  </w:p>
  <w:p w:rsidR="00275E82" w:rsidRDefault="00275E82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75E82" w:rsidRDefault="00275E82" w:rsidP="00E07DF3">
      <w:pPr>
        <w:spacing w:before="0" w:line="240" w:lineRule="auto"/>
      </w:pPr>
      <w:r>
        <w:separator/>
      </w:r>
    </w:p>
  </w:footnote>
  <w:footnote w:type="continuationSeparator" w:id="0">
    <w:p w:rsidR="00275E82" w:rsidRDefault="00275E82" w:rsidP="00E07DF3">
      <w:pPr>
        <w:spacing w:before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C711D7"/>
    <w:multiLevelType w:val="hybridMultilevel"/>
    <w:tmpl w:val="B9849D2E"/>
    <w:lvl w:ilvl="0" w:tplc="5BF6602C">
      <w:start w:val="1"/>
      <w:numFmt w:val="decimal"/>
      <w:pStyle w:val="a"/>
      <w:lvlText w:val="%1."/>
      <w:lvlJc w:val="left"/>
      <w:pPr>
        <w:ind w:left="795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1275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755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235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715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195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675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155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635" w:hanging="480"/>
      </w:pPr>
      <w:rPr>
        <w:rFonts w:cs="Times New Roman"/>
      </w:rPr>
    </w:lvl>
  </w:abstractNum>
  <w:abstractNum w:abstractNumId="1">
    <w:nsid w:val="42514F5C"/>
    <w:multiLevelType w:val="hybridMultilevel"/>
    <w:tmpl w:val="D068E214"/>
    <w:lvl w:ilvl="0" w:tplc="39EC749A">
      <w:start w:val="1"/>
      <w:numFmt w:val="decimal"/>
      <w:pStyle w:val="a0"/>
      <w:lvlText w:val="(%1)"/>
      <w:lvlJc w:val="left"/>
      <w:pPr>
        <w:ind w:left="480" w:firstLine="54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94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974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454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934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414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894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374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854" w:hanging="480"/>
      </w:pPr>
      <w:rPr>
        <w:rFonts w:cs="Times New Roman"/>
      </w:rPr>
    </w:lvl>
  </w:abstractNum>
  <w:abstractNum w:abstractNumId="2">
    <w:nsid w:val="6F974DE6"/>
    <w:multiLevelType w:val="hybridMultilevel"/>
    <w:tmpl w:val="B652F1A4"/>
    <w:lvl w:ilvl="0" w:tplc="72664EA4">
      <w:start w:val="1"/>
      <w:numFmt w:val="taiwaneseCountingThousand"/>
      <w:pStyle w:val="1"/>
      <w:lvlText w:val="%1、"/>
      <w:lvlJc w:val="left"/>
      <w:pPr>
        <w:ind w:left="1845" w:hanging="984"/>
      </w:pPr>
      <w:rPr>
        <w:rFonts w:cs="Times New Roman" w:hint="default"/>
        <w:b w:val="0"/>
        <w:color w:val="000000"/>
        <w:sz w:val="40"/>
        <w:szCs w:val="40"/>
      </w:rPr>
    </w:lvl>
    <w:lvl w:ilvl="1" w:tplc="728002B4">
      <w:start w:val="1"/>
      <w:numFmt w:val="taiwaneseCountingThousand"/>
      <w:lvlText w:val="(%2)"/>
      <w:lvlJc w:val="left"/>
      <w:pPr>
        <w:ind w:left="1356" w:hanging="876"/>
      </w:pPr>
      <w:rPr>
        <w:rFonts w:cs="Times New Roman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3">
    <w:nsid w:val="70EA073D"/>
    <w:multiLevelType w:val="hybridMultilevel"/>
    <w:tmpl w:val="0302DE82"/>
    <w:lvl w:ilvl="0" w:tplc="C3A089C6">
      <w:start w:val="1"/>
      <w:numFmt w:val="taiwaneseCountingThousand"/>
      <w:pStyle w:val="a1"/>
      <w:lvlText w:val="%1、"/>
      <w:lvlJc w:val="left"/>
      <w:pPr>
        <w:ind w:left="720" w:hanging="480"/>
      </w:pPr>
      <w:rPr>
        <w:rFonts w:eastAsia="標楷體" w:cs="Times New Roman" w:hint="eastAsia"/>
        <w:b w:val="0"/>
        <w:color w:val="000000"/>
        <w:sz w:val="30"/>
      </w:rPr>
    </w:lvl>
    <w:lvl w:ilvl="1" w:tplc="D2581C44">
      <w:start w:val="1"/>
      <w:numFmt w:val="taiwaneseCountingThousand"/>
      <w:lvlText w:val="(%2)"/>
      <w:lvlJc w:val="left"/>
      <w:pPr>
        <w:ind w:left="840" w:hanging="360"/>
      </w:pPr>
      <w:rPr>
        <w:rFonts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  <w:num w:numId="5">
    <w:abstractNumId w:val="3"/>
  </w:num>
  <w:num w:numId="6">
    <w:abstractNumId w:val="3"/>
  </w:num>
  <w:num w:numId="7">
    <w:abstractNumId w:val="3"/>
  </w:num>
  <w:num w:numId="8">
    <w:abstractNumId w:val="3"/>
  </w:num>
  <w:num w:numId="9">
    <w:abstractNumId w:val="3"/>
  </w:num>
  <w:num w:numId="10">
    <w:abstractNumId w:val="3"/>
  </w:num>
  <w:num w:numId="11">
    <w:abstractNumId w:val="3"/>
  </w:num>
  <w:num w:numId="12">
    <w:abstractNumId w:val="3"/>
  </w:num>
  <w:num w:numId="13">
    <w:abstractNumId w:val="3"/>
  </w:num>
  <w:num w:numId="14">
    <w:abstractNumId w:val="3"/>
  </w:num>
  <w:num w:numId="15">
    <w:abstractNumId w:val="3"/>
  </w:num>
  <w:num w:numId="16">
    <w:abstractNumId w:val="3"/>
  </w:num>
  <w:num w:numId="17">
    <w:abstractNumId w:val="3"/>
  </w:num>
  <w:num w:numId="18">
    <w:abstractNumId w:val="3"/>
  </w:num>
  <w:num w:numId="19">
    <w:abstractNumId w:val="3"/>
  </w:num>
  <w:num w:numId="20">
    <w:abstractNumId w:val="3"/>
  </w:num>
  <w:num w:numId="21">
    <w:abstractNumId w:val="3"/>
  </w:num>
  <w:numIdMacAtCleanup w:val="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07DF3"/>
    <w:rsid w:val="00002D80"/>
    <w:rsid w:val="000038ED"/>
    <w:rsid w:val="00004540"/>
    <w:rsid w:val="0000530B"/>
    <w:rsid w:val="00005DD4"/>
    <w:rsid w:val="000076C5"/>
    <w:rsid w:val="000104A2"/>
    <w:rsid w:val="000106E2"/>
    <w:rsid w:val="00011AB4"/>
    <w:rsid w:val="00013034"/>
    <w:rsid w:val="00015024"/>
    <w:rsid w:val="0001668D"/>
    <w:rsid w:val="00020BA0"/>
    <w:rsid w:val="000243EE"/>
    <w:rsid w:val="00025DBA"/>
    <w:rsid w:val="00026661"/>
    <w:rsid w:val="00026DFC"/>
    <w:rsid w:val="00030C0E"/>
    <w:rsid w:val="0003146D"/>
    <w:rsid w:val="00037133"/>
    <w:rsid w:val="000379F2"/>
    <w:rsid w:val="00040388"/>
    <w:rsid w:val="00040A80"/>
    <w:rsid w:val="00046557"/>
    <w:rsid w:val="0005170E"/>
    <w:rsid w:val="00053AC4"/>
    <w:rsid w:val="00054BF2"/>
    <w:rsid w:val="000567D0"/>
    <w:rsid w:val="000605CD"/>
    <w:rsid w:val="00060B79"/>
    <w:rsid w:val="00061939"/>
    <w:rsid w:val="000644A4"/>
    <w:rsid w:val="0006491F"/>
    <w:rsid w:val="00065807"/>
    <w:rsid w:val="00066CB5"/>
    <w:rsid w:val="00070B43"/>
    <w:rsid w:val="00072256"/>
    <w:rsid w:val="00072A2D"/>
    <w:rsid w:val="000735EE"/>
    <w:rsid w:val="00076C51"/>
    <w:rsid w:val="00080050"/>
    <w:rsid w:val="0008222E"/>
    <w:rsid w:val="00083441"/>
    <w:rsid w:val="00085DA4"/>
    <w:rsid w:val="00093ECE"/>
    <w:rsid w:val="000A068F"/>
    <w:rsid w:val="000A2824"/>
    <w:rsid w:val="000A3634"/>
    <w:rsid w:val="000A40A6"/>
    <w:rsid w:val="000A61C0"/>
    <w:rsid w:val="000A650A"/>
    <w:rsid w:val="000B123E"/>
    <w:rsid w:val="000B1507"/>
    <w:rsid w:val="000B3B0F"/>
    <w:rsid w:val="000B4B3D"/>
    <w:rsid w:val="000B55A1"/>
    <w:rsid w:val="000B6A03"/>
    <w:rsid w:val="000B6C67"/>
    <w:rsid w:val="000B6F71"/>
    <w:rsid w:val="000C2650"/>
    <w:rsid w:val="000C423E"/>
    <w:rsid w:val="000D1B29"/>
    <w:rsid w:val="000D3959"/>
    <w:rsid w:val="000D445E"/>
    <w:rsid w:val="000D5AAD"/>
    <w:rsid w:val="000D718D"/>
    <w:rsid w:val="000E06D0"/>
    <w:rsid w:val="000E568B"/>
    <w:rsid w:val="000F0D3F"/>
    <w:rsid w:val="000F1E38"/>
    <w:rsid w:val="000F28A2"/>
    <w:rsid w:val="000F2D93"/>
    <w:rsid w:val="000F48B7"/>
    <w:rsid w:val="000F60CF"/>
    <w:rsid w:val="000F76A5"/>
    <w:rsid w:val="00102965"/>
    <w:rsid w:val="00102CCD"/>
    <w:rsid w:val="0010664D"/>
    <w:rsid w:val="00106E9C"/>
    <w:rsid w:val="00106F78"/>
    <w:rsid w:val="00107A68"/>
    <w:rsid w:val="00107B1B"/>
    <w:rsid w:val="001107B0"/>
    <w:rsid w:val="00111240"/>
    <w:rsid w:val="00113156"/>
    <w:rsid w:val="00114A24"/>
    <w:rsid w:val="00116D60"/>
    <w:rsid w:val="00121041"/>
    <w:rsid w:val="001261A8"/>
    <w:rsid w:val="00127206"/>
    <w:rsid w:val="00131452"/>
    <w:rsid w:val="00134B5E"/>
    <w:rsid w:val="001356A0"/>
    <w:rsid w:val="00136351"/>
    <w:rsid w:val="0014072F"/>
    <w:rsid w:val="001423D3"/>
    <w:rsid w:val="0014485B"/>
    <w:rsid w:val="00147EEE"/>
    <w:rsid w:val="0015073C"/>
    <w:rsid w:val="00152AA4"/>
    <w:rsid w:val="00152BBC"/>
    <w:rsid w:val="00153642"/>
    <w:rsid w:val="001568DD"/>
    <w:rsid w:val="0015739E"/>
    <w:rsid w:val="0015780D"/>
    <w:rsid w:val="00157DA4"/>
    <w:rsid w:val="00160EE7"/>
    <w:rsid w:val="00161298"/>
    <w:rsid w:val="0016333D"/>
    <w:rsid w:val="001679BE"/>
    <w:rsid w:val="001706A8"/>
    <w:rsid w:val="00171F4A"/>
    <w:rsid w:val="00174021"/>
    <w:rsid w:val="00174711"/>
    <w:rsid w:val="0018004B"/>
    <w:rsid w:val="00180549"/>
    <w:rsid w:val="00181456"/>
    <w:rsid w:val="00182E23"/>
    <w:rsid w:val="0018322C"/>
    <w:rsid w:val="00183A13"/>
    <w:rsid w:val="00183A96"/>
    <w:rsid w:val="0018458A"/>
    <w:rsid w:val="00187AA7"/>
    <w:rsid w:val="00190ED3"/>
    <w:rsid w:val="00191C34"/>
    <w:rsid w:val="001958C6"/>
    <w:rsid w:val="00196207"/>
    <w:rsid w:val="00196492"/>
    <w:rsid w:val="00196E8C"/>
    <w:rsid w:val="001A3521"/>
    <w:rsid w:val="001A52A2"/>
    <w:rsid w:val="001A65B4"/>
    <w:rsid w:val="001B0111"/>
    <w:rsid w:val="001B0DE2"/>
    <w:rsid w:val="001B49CF"/>
    <w:rsid w:val="001B580F"/>
    <w:rsid w:val="001B7EC5"/>
    <w:rsid w:val="001C36CE"/>
    <w:rsid w:val="001C476D"/>
    <w:rsid w:val="001D1E93"/>
    <w:rsid w:val="001D259A"/>
    <w:rsid w:val="001D430F"/>
    <w:rsid w:val="001D6BB9"/>
    <w:rsid w:val="001E441E"/>
    <w:rsid w:val="001F0B59"/>
    <w:rsid w:val="001F17D7"/>
    <w:rsid w:val="001F17E0"/>
    <w:rsid w:val="001F4EE8"/>
    <w:rsid w:val="001F6D05"/>
    <w:rsid w:val="002017EF"/>
    <w:rsid w:val="002046AA"/>
    <w:rsid w:val="00207B60"/>
    <w:rsid w:val="00214062"/>
    <w:rsid w:val="0021424B"/>
    <w:rsid w:val="002147B4"/>
    <w:rsid w:val="0021723D"/>
    <w:rsid w:val="00217AEA"/>
    <w:rsid w:val="0022091D"/>
    <w:rsid w:val="002211D6"/>
    <w:rsid w:val="00221784"/>
    <w:rsid w:val="002243D1"/>
    <w:rsid w:val="002258FA"/>
    <w:rsid w:val="002264AB"/>
    <w:rsid w:val="00227EE0"/>
    <w:rsid w:val="00232D12"/>
    <w:rsid w:val="00236991"/>
    <w:rsid w:val="002407AA"/>
    <w:rsid w:val="00240C41"/>
    <w:rsid w:val="00241152"/>
    <w:rsid w:val="00241730"/>
    <w:rsid w:val="002455DB"/>
    <w:rsid w:val="002466DD"/>
    <w:rsid w:val="00247B5B"/>
    <w:rsid w:val="0025031D"/>
    <w:rsid w:val="00250542"/>
    <w:rsid w:val="00251EA9"/>
    <w:rsid w:val="0025244B"/>
    <w:rsid w:val="00252646"/>
    <w:rsid w:val="0025358E"/>
    <w:rsid w:val="002547C3"/>
    <w:rsid w:val="00260AB8"/>
    <w:rsid w:val="00262B66"/>
    <w:rsid w:val="00262EA8"/>
    <w:rsid w:val="002634AF"/>
    <w:rsid w:val="002642C7"/>
    <w:rsid w:val="00266D19"/>
    <w:rsid w:val="00270430"/>
    <w:rsid w:val="002740AA"/>
    <w:rsid w:val="00275D21"/>
    <w:rsid w:val="00275E82"/>
    <w:rsid w:val="0027633C"/>
    <w:rsid w:val="00276740"/>
    <w:rsid w:val="00277135"/>
    <w:rsid w:val="00280331"/>
    <w:rsid w:val="00281919"/>
    <w:rsid w:val="00290AF2"/>
    <w:rsid w:val="00292A6F"/>
    <w:rsid w:val="0029542B"/>
    <w:rsid w:val="00295FB2"/>
    <w:rsid w:val="00296AAA"/>
    <w:rsid w:val="00296B75"/>
    <w:rsid w:val="002A3FD2"/>
    <w:rsid w:val="002A597C"/>
    <w:rsid w:val="002B271E"/>
    <w:rsid w:val="002B6E57"/>
    <w:rsid w:val="002B794A"/>
    <w:rsid w:val="002C07E8"/>
    <w:rsid w:val="002C16D7"/>
    <w:rsid w:val="002C36B8"/>
    <w:rsid w:val="002C4806"/>
    <w:rsid w:val="002C545B"/>
    <w:rsid w:val="002C6642"/>
    <w:rsid w:val="002D1615"/>
    <w:rsid w:val="002D2D83"/>
    <w:rsid w:val="002E07D8"/>
    <w:rsid w:val="002E0800"/>
    <w:rsid w:val="002E4AC8"/>
    <w:rsid w:val="002E57AB"/>
    <w:rsid w:val="002E5E6C"/>
    <w:rsid w:val="002E5EDC"/>
    <w:rsid w:val="002E6F98"/>
    <w:rsid w:val="002F27A0"/>
    <w:rsid w:val="002F5DA4"/>
    <w:rsid w:val="002F743B"/>
    <w:rsid w:val="002F74B3"/>
    <w:rsid w:val="0030109A"/>
    <w:rsid w:val="0030116C"/>
    <w:rsid w:val="00302351"/>
    <w:rsid w:val="00302C3B"/>
    <w:rsid w:val="0030349E"/>
    <w:rsid w:val="00304831"/>
    <w:rsid w:val="003067A4"/>
    <w:rsid w:val="00306E41"/>
    <w:rsid w:val="00310EAD"/>
    <w:rsid w:val="003112BB"/>
    <w:rsid w:val="00312D82"/>
    <w:rsid w:val="00313C44"/>
    <w:rsid w:val="00313DC6"/>
    <w:rsid w:val="003162A0"/>
    <w:rsid w:val="003313DA"/>
    <w:rsid w:val="00331932"/>
    <w:rsid w:val="00334A57"/>
    <w:rsid w:val="003379ED"/>
    <w:rsid w:val="0034140F"/>
    <w:rsid w:val="003428E7"/>
    <w:rsid w:val="003501A1"/>
    <w:rsid w:val="003506E0"/>
    <w:rsid w:val="00352D92"/>
    <w:rsid w:val="0035682C"/>
    <w:rsid w:val="00357F97"/>
    <w:rsid w:val="0036013A"/>
    <w:rsid w:val="00360775"/>
    <w:rsid w:val="00364000"/>
    <w:rsid w:val="00366D13"/>
    <w:rsid w:val="00371945"/>
    <w:rsid w:val="00373342"/>
    <w:rsid w:val="00373CA0"/>
    <w:rsid w:val="00376623"/>
    <w:rsid w:val="0037699A"/>
    <w:rsid w:val="003806D4"/>
    <w:rsid w:val="00384895"/>
    <w:rsid w:val="00384F98"/>
    <w:rsid w:val="00391FE2"/>
    <w:rsid w:val="003953CA"/>
    <w:rsid w:val="003955D2"/>
    <w:rsid w:val="003A1B64"/>
    <w:rsid w:val="003A2DD5"/>
    <w:rsid w:val="003A5C6F"/>
    <w:rsid w:val="003B2468"/>
    <w:rsid w:val="003B64A1"/>
    <w:rsid w:val="003B78B8"/>
    <w:rsid w:val="003B7DC2"/>
    <w:rsid w:val="003C1071"/>
    <w:rsid w:val="003C5815"/>
    <w:rsid w:val="003C6F11"/>
    <w:rsid w:val="003C7D03"/>
    <w:rsid w:val="003D073F"/>
    <w:rsid w:val="003D1AE6"/>
    <w:rsid w:val="003D1EF1"/>
    <w:rsid w:val="003D317B"/>
    <w:rsid w:val="003E0A3A"/>
    <w:rsid w:val="003E1124"/>
    <w:rsid w:val="003E1CC0"/>
    <w:rsid w:val="003E318B"/>
    <w:rsid w:val="003E367E"/>
    <w:rsid w:val="003F3976"/>
    <w:rsid w:val="003F4F71"/>
    <w:rsid w:val="003F585B"/>
    <w:rsid w:val="003F795F"/>
    <w:rsid w:val="003F7ADB"/>
    <w:rsid w:val="004013D4"/>
    <w:rsid w:val="00401D14"/>
    <w:rsid w:val="00401FB0"/>
    <w:rsid w:val="00410039"/>
    <w:rsid w:val="00411EDF"/>
    <w:rsid w:val="004122A5"/>
    <w:rsid w:val="00417387"/>
    <w:rsid w:val="004177E7"/>
    <w:rsid w:val="0042218E"/>
    <w:rsid w:val="004235FC"/>
    <w:rsid w:val="00424772"/>
    <w:rsid w:val="0042731D"/>
    <w:rsid w:val="00427AC3"/>
    <w:rsid w:val="00430669"/>
    <w:rsid w:val="00431338"/>
    <w:rsid w:val="00432076"/>
    <w:rsid w:val="004326D3"/>
    <w:rsid w:val="00432CD0"/>
    <w:rsid w:val="0043385C"/>
    <w:rsid w:val="00433D61"/>
    <w:rsid w:val="00433FA3"/>
    <w:rsid w:val="004357C5"/>
    <w:rsid w:val="00446AAF"/>
    <w:rsid w:val="00451D9B"/>
    <w:rsid w:val="004611A4"/>
    <w:rsid w:val="00462DAB"/>
    <w:rsid w:val="00463B85"/>
    <w:rsid w:val="00463DFC"/>
    <w:rsid w:val="00465642"/>
    <w:rsid w:val="0046565C"/>
    <w:rsid w:val="0046692F"/>
    <w:rsid w:val="00471293"/>
    <w:rsid w:val="004738B2"/>
    <w:rsid w:val="0047448C"/>
    <w:rsid w:val="00476EA8"/>
    <w:rsid w:val="00481B74"/>
    <w:rsid w:val="00481B7D"/>
    <w:rsid w:val="00481D5C"/>
    <w:rsid w:val="004841EC"/>
    <w:rsid w:val="00484224"/>
    <w:rsid w:val="00485201"/>
    <w:rsid w:val="004878C2"/>
    <w:rsid w:val="00491EE8"/>
    <w:rsid w:val="00493047"/>
    <w:rsid w:val="00493958"/>
    <w:rsid w:val="004969F2"/>
    <w:rsid w:val="004A3F91"/>
    <w:rsid w:val="004A76BA"/>
    <w:rsid w:val="004B0B88"/>
    <w:rsid w:val="004B4AF8"/>
    <w:rsid w:val="004B6DEB"/>
    <w:rsid w:val="004C1570"/>
    <w:rsid w:val="004C74F0"/>
    <w:rsid w:val="004D45CF"/>
    <w:rsid w:val="004E1857"/>
    <w:rsid w:val="004E2321"/>
    <w:rsid w:val="004E2633"/>
    <w:rsid w:val="004E4988"/>
    <w:rsid w:val="004F1EDA"/>
    <w:rsid w:val="004F3748"/>
    <w:rsid w:val="004F3E8F"/>
    <w:rsid w:val="004F53F2"/>
    <w:rsid w:val="004F5F7F"/>
    <w:rsid w:val="004F66CF"/>
    <w:rsid w:val="004F6DA2"/>
    <w:rsid w:val="004F7DC2"/>
    <w:rsid w:val="005004DF"/>
    <w:rsid w:val="00500EA1"/>
    <w:rsid w:val="00501D86"/>
    <w:rsid w:val="00506224"/>
    <w:rsid w:val="00512CD4"/>
    <w:rsid w:val="00515068"/>
    <w:rsid w:val="00517496"/>
    <w:rsid w:val="00520561"/>
    <w:rsid w:val="00523DAB"/>
    <w:rsid w:val="005301FA"/>
    <w:rsid w:val="0053036B"/>
    <w:rsid w:val="00530715"/>
    <w:rsid w:val="00531D3E"/>
    <w:rsid w:val="00535409"/>
    <w:rsid w:val="00535523"/>
    <w:rsid w:val="00542CFC"/>
    <w:rsid w:val="00542D4B"/>
    <w:rsid w:val="0054586A"/>
    <w:rsid w:val="00546980"/>
    <w:rsid w:val="00546DFA"/>
    <w:rsid w:val="00561C5F"/>
    <w:rsid w:val="00562290"/>
    <w:rsid w:val="00563B9F"/>
    <w:rsid w:val="00565A6F"/>
    <w:rsid w:val="00565C13"/>
    <w:rsid w:val="005667F7"/>
    <w:rsid w:val="00566EBB"/>
    <w:rsid w:val="00567E69"/>
    <w:rsid w:val="00570150"/>
    <w:rsid w:val="00570727"/>
    <w:rsid w:val="00577816"/>
    <w:rsid w:val="00577A78"/>
    <w:rsid w:val="00581D4E"/>
    <w:rsid w:val="0058332B"/>
    <w:rsid w:val="00583790"/>
    <w:rsid w:val="00585A44"/>
    <w:rsid w:val="00587A2B"/>
    <w:rsid w:val="00587B96"/>
    <w:rsid w:val="00587BB5"/>
    <w:rsid w:val="0059054B"/>
    <w:rsid w:val="005924BD"/>
    <w:rsid w:val="005959E2"/>
    <w:rsid w:val="005964FC"/>
    <w:rsid w:val="005A07B5"/>
    <w:rsid w:val="005A1B91"/>
    <w:rsid w:val="005A272A"/>
    <w:rsid w:val="005A4AC2"/>
    <w:rsid w:val="005A5A3E"/>
    <w:rsid w:val="005B1AA3"/>
    <w:rsid w:val="005B2A8D"/>
    <w:rsid w:val="005B35D4"/>
    <w:rsid w:val="005B35FC"/>
    <w:rsid w:val="005B3997"/>
    <w:rsid w:val="005B4226"/>
    <w:rsid w:val="005B5536"/>
    <w:rsid w:val="005B6C70"/>
    <w:rsid w:val="005B7464"/>
    <w:rsid w:val="005C06A4"/>
    <w:rsid w:val="005C47FB"/>
    <w:rsid w:val="005C4C41"/>
    <w:rsid w:val="005C7503"/>
    <w:rsid w:val="005D438A"/>
    <w:rsid w:val="005D4920"/>
    <w:rsid w:val="005D61E1"/>
    <w:rsid w:val="005E2B52"/>
    <w:rsid w:val="005E34C4"/>
    <w:rsid w:val="005E6077"/>
    <w:rsid w:val="005F030D"/>
    <w:rsid w:val="005F3647"/>
    <w:rsid w:val="005F5DED"/>
    <w:rsid w:val="005F79E1"/>
    <w:rsid w:val="006005DC"/>
    <w:rsid w:val="00600C1A"/>
    <w:rsid w:val="0060451B"/>
    <w:rsid w:val="00605166"/>
    <w:rsid w:val="0061022D"/>
    <w:rsid w:val="00617526"/>
    <w:rsid w:val="00617A6D"/>
    <w:rsid w:val="00623E2C"/>
    <w:rsid w:val="006254AD"/>
    <w:rsid w:val="00625DCC"/>
    <w:rsid w:val="00626287"/>
    <w:rsid w:val="00630BCC"/>
    <w:rsid w:val="006330D7"/>
    <w:rsid w:val="00636A92"/>
    <w:rsid w:val="0063775F"/>
    <w:rsid w:val="006411AA"/>
    <w:rsid w:val="00641FF7"/>
    <w:rsid w:val="0064211C"/>
    <w:rsid w:val="006430CB"/>
    <w:rsid w:val="00644677"/>
    <w:rsid w:val="0064751B"/>
    <w:rsid w:val="006510C8"/>
    <w:rsid w:val="006538B5"/>
    <w:rsid w:val="00654C5B"/>
    <w:rsid w:val="00655E6E"/>
    <w:rsid w:val="00656679"/>
    <w:rsid w:val="00657CF6"/>
    <w:rsid w:val="00657D19"/>
    <w:rsid w:val="006614E8"/>
    <w:rsid w:val="006616FD"/>
    <w:rsid w:val="0066520F"/>
    <w:rsid w:val="0066611B"/>
    <w:rsid w:val="00667CE8"/>
    <w:rsid w:val="0067055B"/>
    <w:rsid w:val="006716C2"/>
    <w:rsid w:val="00672E2A"/>
    <w:rsid w:val="00674769"/>
    <w:rsid w:val="0067494D"/>
    <w:rsid w:val="00675956"/>
    <w:rsid w:val="00676EC3"/>
    <w:rsid w:val="00684EB7"/>
    <w:rsid w:val="00684FFA"/>
    <w:rsid w:val="00685391"/>
    <w:rsid w:val="0069214E"/>
    <w:rsid w:val="0069511A"/>
    <w:rsid w:val="006A183C"/>
    <w:rsid w:val="006A2BFE"/>
    <w:rsid w:val="006A346D"/>
    <w:rsid w:val="006A4375"/>
    <w:rsid w:val="006A5CC0"/>
    <w:rsid w:val="006B10E6"/>
    <w:rsid w:val="006B485E"/>
    <w:rsid w:val="006B5DFB"/>
    <w:rsid w:val="006B7958"/>
    <w:rsid w:val="006B7B23"/>
    <w:rsid w:val="006C3517"/>
    <w:rsid w:val="006C44B2"/>
    <w:rsid w:val="006C464E"/>
    <w:rsid w:val="006C74D6"/>
    <w:rsid w:val="006D196A"/>
    <w:rsid w:val="006D2C28"/>
    <w:rsid w:val="006D4CCB"/>
    <w:rsid w:val="006D5822"/>
    <w:rsid w:val="006D5A20"/>
    <w:rsid w:val="006D7C80"/>
    <w:rsid w:val="006D7FE4"/>
    <w:rsid w:val="006E264B"/>
    <w:rsid w:val="006E34D4"/>
    <w:rsid w:val="006E4363"/>
    <w:rsid w:val="006E4DFB"/>
    <w:rsid w:val="006E51C4"/>
    <w:rsid w:val="006E5607"/>
    <w:rsid w:val="006E5D7D"/>
    <w:rsid w:val="006F1487"/>
    <w:rsid w:val="006F5FC9"/>
    <w:rsid w:val="006F7B9D"/>
    <w:rsid w:val="00701A24"/>
    <w:rsid w:val="00706B8D"/>
    <w:rsid w:val="00707279"/>
    <w:rsid w:val="00710497"/>
    <w:rsid w:val="007133AB"/>
    <w:rsid w:val="00714B1F"/>
    <w:rsid w:val="00714E26"/>
    <w:rsid w:val="00717A1D"/>
    <w:rsid w:val="00721B68"/>
    <w:rsid w:val="00722FC0"/>
    <w:rsid w:val="0072468C"/>
    <w:rsid w:val="007266A9"/>
    <w:rsid w:val="00731A2D"/>
    <w:rsid w:val="007320FC"/>
    <w:rsid w:val="00732A53"/>
    <w:rsid w:val="00734EAB"/>
    <w:rsid w:val="007354E7"/>
    <w:rsid w:val="00741BC4"/>
    <w:rsid w:val="00741CB7"/>
    <w:rsid w:val="00742178"/>
    <w:rsid w:val="00742B74"/>
    <w:rsid w:val="00746E41"/>
    <w:rsid w:val="007508DB"/>
    <w:rsid w:val="00751D1B"/>
    <w:rsid w:val="00752B35"/>
    <w:rsid w:val="0075373E"/>
    <w:rsid w:val="0075735A"/>
    <w:rsid w:val="00760638"/>
    <w:rsid w:val="00761182"/>
    <w:rsid w:val="00763204"/>
    <w:rsid w:val="007654DE"/>
    <w:rsid w:val="007677B9"/>
    <w:rsid w:val="0077216F"/>
    <w:rsid w:val="00774011"/>
    <w:rsid w:val="00774207"/>
    <w:rsid w:val="007759EA"/>
    <w:rsid w:val="00775FC7"/>
    <w:rsid w:val="00777410"/>
    <w:rsid w:val="00783ACB"/>
    <w:rsid w:val="0078508B"/>
    <w:rsid w:val="00785E16"/>
    <w:rsid w:val="0078727F"/>
    <w:rsid w:val="0079131A"/>
    <w:rsid w:val="00794991"/>
    <w:rsid w:val="00795A07"/>
    <w:rsid w:val="00797FB2"/>
    <w:rsid w:val="007A016B"/>
    <w:rsid w:val="007A07D8"/>
    <w:rsid w:val="007A40D0"/>
    <w:rsid w:val="007B0463"/>
    <w:rsid w:val="007B1C74"/>
    <w:rsid w:val="007B1FFC"/>
    <w:rsid w:val="007B24DC"/>
    <w:rsid w:val="007B3BEF"/>
    <w:rsid w:val="007B4B41"/>
    <w:rsid w:val="007B4CA2"/>
    <w:rsid w:val="007C0316"/>
    <w:rsid w:val="007C1D9F"/>
    <w:rsid w:val="007C3DEB"/>
    <w:rsid w:val="007C4FC6"/>
    <w:rsid w:val="007C4FFF"/>
    <w:rsid w:val="007C66E8"/>
    <w:rsid w:val="007C6768"/>
    <w:rsid w:val="007C74DF"/>
    <w:rsid w:val="007C7CB2"/>
    <w:rsid w:val="007D00B4"/>
    <w:rsid w:val="007D2E4D"/>
    <w:rsid w:val="007D41C2"/>
    <w:rsid w:val="007D7FBF"/>
    <w:rsid w:val="007E01F3"/>
    <w:rsid w:val="007E2081"/>
    <w:rsid w:val="007E4A4E"/>
    <w:rsid w:val="007E6351"/>
    <w:rsid w:val="007E6C50"/>
    <w:rsid w:val="007F14B8"/>
    <w:rsid w:val="007F6544"/>
    <w:rsid w:val="007F7AC7"/>
    <w:rsid w:val="008008FF"/>
    <w:rsid w:val="00801446"/>
    <w:rsid w:val="00802BBE"/>
    <w:rsid w:val="0080402E"/>
    <w:rsid w:val="008051CD"/>
    <w:rsid w:val="00805E53"/>
    <w:rsid w:val="00806828"/>
    <w:rsid w:val="00807FD1"/>
    <w:rsid w:val="00815117"/>
    <w:rsid w:val="00815373"/>
    <w:rsid w:val="008177DF"/>
    <w:rsid w:val="00823E1D"/>
    <w:rsid w:val="00824298"/>
    <w:rsid w:val="00824F52"/>
    <w:rsid w:val="00832744"/>
    <w:rsid w:val="00832865"/>
    <w:rsid w:val="00842275"/>
    <w:rsid w:val="00843481"/>
    <w:rsid w:val="00844D20"/>
    <w:rsid w:val="00845537"/>
    <w:rsid w:val="00850E1E"/>
    <w:rsid w:val="0085176F"/>
    <w:rsid w:val="00853BDF"/>
    <w:rsid w:val="00854FF4"/>
    <w:rsid w:val="00860552"/>
    <w:rsid w:val="00861148"/>
    <w:rsid w:val="008611C0"/>
    <w:rsid w:val="008615AA"/>
    <w:rsid w:val="00862C90"/>
    <w:rsid w:val="00865714"/>
    <w:rsid w:val="00867C38"/>
    <w:rsid w:val="008702F0"/>
    <w:rsid w:val="00870D3D"/>
    <w:rsid w:val="00882B44"/>
    <w:rsid w:val="00884718"/>
    <w:rsid w:val="0088478D"/>
    <w:rsid w:val="00885992"/>
    <w:rsid w:val="008865DE"/>
    <w:rsid w:val="00886D45"/>
    <w:rsid w:val="00887213"/>
    <w:rsid w:val="00891CA6"/>
    <w:rsid w:val="00891E26"/>
    <w:rsid w:val="0089225D"/>
    <w:rsid w:val="008938E7"/>
    <w:rsid w:val="00894879"/>
    <w:rsid w:val="008965AA"/>
    <w:rsid w:val="00896F6B"/>
    <w:rsid w:val="00897B6D"/>
    <w:rsid w:val="008A407F"/>
    <w:rsid w:val="008A7E42"/>
    <w:rsid w:val="008B4EDB"/>
    <w:rsid w:val="008B5A26"/>
    <w:rsid w:val="008B7B25"/>
    <w:rsid w:val="008C2DF4"/>
    <w:rsid w:val="008C738A"/>
    <w:rsid w:val="008D1BC7"/>
    <w:rsid w:val="008D5058"/>
    <w:rsid w:val="008D5283"/>
    <w:rsid w:val="008E32EE"/>
    <w:rsid w:val="008E61D9"/>
    <w:rsid w:val="008F0186"/>
    <w:rsid w:val="008F1604"/>
    <w:rsid w:val="008F1B39"/>
    <w:rsid w:val="009009AD"/>
    <w:rsid w:val="00901658"/>
    <w:rsid w:val="009030F7"/>
    <w:rsid w:val="009031FF"/>
    <w:rsid w:val="00906613"/>
    <w:rsid w:val="00907152"/>
    <w:rsid w:val="00907CBE"/>
    <w:rsid w:val="00914C76"/>
    <w:rsid w:val="0091745A"/>
    <w:rsid w:val="00917C63"/>
    <w:rsid w:val="00921580"/>
    <w:rsid w:val="009239F9"/>
    <w:rsid w:val="00927092"/>
    <w:rsid w:val="00927D32"/>
    <w:rsid w:val="00934244"/>
    <w:rsid w:val="00935597"/>
    <w:rsid w:val="00935ECD"/>
    <w:rsid w:val="00943E37"/>
    <w:rsid w:val="009440EC"/>
    <w:rsid w:val="00946B05"/>
    <w:rsid w:val="00947079"/>
    <w:rsid w:val="00947A65"/>
    <w:rsid w:val="00951E3A"/>
    <w:rsid w:val="0095320C"/>
    <w:rsid w:val="00954669"/>
    <w:rsid w:val="00956DF2"/>
    <w:rsid w:val="00960EFA"/>
    <w:rsid w:val="00962DDE"/>
    <w:rsid w:val="00962F53"/>
    <w:rsid w:val="00965449"/>
    <w:rsid w:val="00967901"/>
    <w:rsid w:val="00974FC2"/>
    <w:rsid w:val="009767A6"/>
    <w:rsid w:val="009852A5"/>
    <w:rsid w:val="0098552B"/>
    <w:rsid w:val="0098573C"/>
    <w:rsid w:val="00986F9D"/>
    <w:rsid w:val="0099080A"/>
    <w:rsid w:val="009910BA"/>
    <w:rsid w:val="00991288"/>
    <w:rsid w:val="00991F0C"/>
    <w:rsid w:val="00996B3C"/>
    <w:rsid w:val="009A01F4"/>
    <w:rsid w:val="009A2767"/>
    <w:rsid w:val="009A30C9"/>
    <w:rsid w:val="009A6F6C"/>
    <w:rsid w:val="009B0CBC"/>
    <w:rsid w:val="009B12D8"/>
    <w:rsid w:val="009B19A0"/>
    <w:rsid w:val="009B24FF"/>
    <w:rsid w:val="009B2B81"/>
    <w:rsid w:val="009B6B5F"/>
    <w:rsid w:val="009C04C7"/>
    <w:rsid w:val="009C1D83"/>
    <w:rsid w:val="009C2CBD"/>
    <w:rsid w:val="009C3812"/>
    <w:rsid w:val="009C4099"/>
    <w:rsid w:val="009C4272"/>
    <w:rsid w:val="009C4D66"/>
    <w:rsid w:val="009C70AB"/>
    <w:rsid w:val="009C7760"/>
    <w:rsid w:val="009D010F"/>
    <w:rsid w:val="009D0A01"/>
    <w:rsid w:val="009D396A"/>
    <w:rsid w:val="009D3D8E"/>
    <w:rsid w:val="009D5D06"/>
    <w:rsid w:val="009D7CAC"/>
    <w:rsid w:val="009E38FB"/>
    <w:rsid w:val="009E4A13"/>
    <w:rsid w:val="009E4A4A"/>
    <w:rsid w:val="009E4E78"/>
    <w:rsid w:val="009E71D4"/>
    <w:rsid w:val="009E72C0"/>
    <w:rsid w:val="009F0915"/>
    <w:rsid w:val="009F31E2"/>
    <w:rsid w:val="009F3643"/>
    <w:rsid w:val="009F4DFE"/>
    <w:rsid w:val="009F4E18"/>
    <w:rsid w:val="00A00DC7"/>
    <w:rsid w:val="00A01768"/>
    <w:rsid w:val="00A019B3"/>
    <w:rsid w:val="00A0230D"/>
    <w:rsid w:val="00A031C0"/>
    <w:rsid w:val="00A0351E"/>
    <w:rsid w:val="00A04C9F"/>
    <w:rsid w:val="00A04EEA"/>
    <w:rsid w:val="00A0541F"/>
    <w:rsid w:val="00A05878"/>
    <w:rsid w:val="00A108FC"/>
    <w:rsid w:val="00A122CE"/>
    <w:rsid w:val="00A1248C"/>
    <w:rsid w:val="00A145C8"/>
    <w:rsid w:val="00A14C27"/>
    <w:rsid w:val="00A15036"/>
    <w:rsid w:val="00A22830"/>
    <w:rsid w:val="00A23C62"/>
    <w:rsid w:val="00A250DB"/>
    <w:rsid w:val="00A274FE"/>
    <w:rsid w:val="00A307D9"/>
    <w:rsid w:val="00A34370"/>
    <w:rsid w:val="00A35AFB"/>
    <w:rsid w:val="00A41FFF"/>
    <w:rsid w:val="00A50016"/>
    <w:rsid w:val="00A500EA"/>
    <w:rsid w:val="00A51BD5"/>
    <w:rsid w:val="00A53850"/>
    <w:rsid w:val="00A53898"/>
    <w:rsid w:val="00A551F3"/>
    <w:rsid w:val="00A5550B"/>
    <w:rsid w:val="00A5742E"/>
    <w:rsid w:val="00A579F5"/>
    <w:rsid w:val="00A57B32"/>
    <w:rsid w:val="00A609BD"/>
    <w:rsid w:val="00A613A3"/>
    <w:rsid w:val="00A6284D"/>
    <w:rsid w:val="00A62DBD"/>
    <w:rsid w:val="00A662EE"/>
    <w:rsid w:val="00A66E7B"/>
    <w:rsid w:val="00A67CA7"/>
    <w:rsid w:val="00A70F5E"/>
    <w:rsid w:val="00A71489"/>
    <w:rsid w:val="00A73D50"/>
    <w:rsid w:val="00A76522"/>
    <w:rsid w:val="00A773C0"/>
    <w:rsid w:val="00A82C7C"/>
    <w:rsid w:val="00A8331A"/>
    <w:rsid w:val="00A841BC"/>
    <w:rsid w:val="00A85AA2"/>
    <w:rsid w:val="00A86A45"/>
    <w:rsid w:val="00A918B2"/>
    <w:rsid w:val="00A91CF6"/>
    <w:rsid w:val="00A92B1D"/>
    <w:rsid w:val="00A92B63"/>
    <w:rsid w:val="00A9449B"/>
    <w:rsid w:val="00A94C47"/>
    <w:rsid w:val="00A94DE6"/>
    <w:rsid w:val="00A97BFC"/>
    <w:rsid w:val="00AA1151"/>
    <w:rsid w:val="00AA41D8"/>
    <w:rsid w:val="00AA42E0"/>
    <w:rsid w:val="00AA437C"/>
    <w:rsid w:val="00AA6A7F"/>
    <w:rsid w:val="00AA6C3E"/>
    <w:rsid w:val="00AB1F5B"/>
    <w:rsid w:val="00AB33C1"/>
    <w:rsid w:val="00AB36A8"/>
    <w:rsid w:val="00AB41A8"/>
    <w:rsid w:val="00AB6679"/>
    <w:rsid w:val="00AB6DDA"/>
    <w:rsid w:val="00AC13D8"/>
    <w:rsid w:val="00AC223D"/>
    <w:rsid w:val="00AC3919"/>
    <w:rsid w:val="00AC47D3"/>
    <w:rsid w:val="00AC5034"/>
    <w:rsid w:val="00AC616D"/>
    <w:rsid w:val="00AC7E6A"/>
    <w:rsid w:val="00AD1F7E"/>
    <w:rsid w:val="00AD5B99"/>
    <w:rsid w:val="00AD699C"/>
    <w:rsid w:val="00AD6D0D"/>
    <w:rsid w:val="00AE05E8"/>
    <w:rsid w:val="00AE30B0"/>
    <w:rsid w:val="00AE43DA"/>
    <w:rsid w:val="00AE4A09"/>
    <w:rsid w:val="00AE4B99"/>
    <w:rsid w:val="00AF264B"/>
    <w:rsid w:val="00AF28A7"/>
    <w:rsid w:val="00AF397B"/>
    <w:rsid w:val="00AF6EA3"/>
    <w:rsid w:val="00B01299"/>
    <w:rsid w:val="00B01E07"/>
    <w:rsid w:val="00B01EFB"/>
    <w:rsid w:val="00B034AD"/>
    <w:rsid w:val="00B03BAE"/>
    <w:rsid w:val="00B05303"/>
    <w:rsid w:val="00B072CA"/>
    <w:rsid w:val="00B1067A"/>
    <w:rsid w:val="00B12E65"/>
    <w:rsid w:val="00B13226"/>
    <w:rsid w:val="00B146DF"/>
    <w:rsid w:val="00B20631"/>
    <w:rsid w:val="00B213C5"/>
    <w:rsid w:val="00B22AE3"/>
    <w:rsid w:val="00B234CC"/>
    <w:rsid w:val="00B237D0"/>
    <w:rsid w:val="00B2399D"/>
    <w:rsid w:val="00B249AA"/>
    <w:rsid w:val="00B26EE2"/>
    <w:rsid w:val="00B272AD"/>
    <w:rsid w:val="00B313BF"/>
    <w:rsid w:val="00B353EB"/>
    <w:rsid w:val="00B357AA"/>
    <w:rsid w:val="00B3798C"/>
    <w:rsid w:val="00B40CCA"/>
    <w:rsid w:val="00B43570"/>
    <w:rsid w:val="00B45C74"/>
    <w:rsid w:val="00B53A82"/>
    <w:rsid w:val="00B53F41"/>
    <w:rsid w:val="00B57794"/>
    <w:rsid w:val="00B600E3"/>
    <w:rsid w:val="00B639F3"/>
    <w:rsid w:val="00B66A25"/>
    <w:rsid w:val="00B70888"/>
    <w:rsid w:val="00B7111F"/>
    <w:rsid w:val="00B7289A"/>
    <w:rsid w:val="00B72E65"/>
    <w:rsid w:val="00B77D04"/>
    <w:rsid w:val="00B84669"/>
    <w:rsid w:val="00B853DC"/>
    <w:rsid w:val="00B8545E"/>
    <w:rsid w:val="00B8590F"/>
    <w:rsid w:val="00B85C20"/>
    <w:rsid w:val="00B866A3"/>
    <w:rsid w:val="00B92349"/>
    <w:rsid w:val="00B92580"/>
    <w:rsid w:val="00B93593"/>
    <w:rsid w:val="00B937EF"/>
    <w:rsid w:val="00B9494B"/>
    <w:rsid w:val="00BA3790"/>
    <w:rsid w:val="00BA7940"/>
    <w:rsid w:val="00BB1415"/>
    <w:rsid w:val="00BB1763"/>
    <w:rsid w:val="00BB6EAC"/>
    <w:rsid w:val="00BC2301"/>
    <w:rsid w:val="00BC4232"/>
    <w:rsid w:val="00BC446B"/>
    <w:rsid w:val="00BC46C8"/>
    <w:rsid w:val="00BC4E98"/>
    <w:rsid w:val="00BC6E8F"/>
    <w:rsid w:val="00BC77EE"/>
    <w:rsid w:val="00BD2FA6"/>
    <w:rsid w:val="00BE0848"/>
    <w:rsid w:val="00BE65AA"/>
    <w:rsid w:val="00BF1C8E"/>
    <w:rsid w:val="00BF522E"/>
    <w:rsid w:val="00BF67DB"/>
    <w:rsid w:val="00BF7D3E"/>
    <w:rsid w:val="00C02B42"/>
    <w:rsid w:val="00C045D5"/>
    <w:rsid w:val="00C07DDD"/>
    <w:rsid w:val="00C10285"/>
    <w:rsid w:val="00C10306"/>
    <w:rsid w:val="00C11B74"/>
    <w:rsid w:val="00C13BCC"/>
    <w:rsid w:val="00C14F69"/>
    <w:rsid w:val="00C2365C"/>
    <w:rsid w:val="00C2388B"/>
    <w:rsid w:val="00C239D4"/>
    <w:rsid w:val="00C2516C"/>
    <w:rsid w:val="00C27B2D"/>
    <w:rsid w:val="00C27F84"/>
    <w:rsid w:val="00C30366"/>
    <w:rsid w:val="00C31F14"/>
    <w:rsid w:val="00C32C76"/>
    <w:rsid w:val="00C33CA9"/>
    <w:rsid w:val="00C36841"/>
    <w:rsid w:val="00C36FFA"/>
    <w:rsid w:val="00C37A2D"/>
    <w:rsid w:val="00C40146"/>
    <w:rsid w:val="00C41D63"/>
    <w:rsid w:val="00C42407"/>
    <w:rsid w:val="00C43650"/>
    <w:rsid w:val="00C50643"/>
    <w:rsid w:val="00C528E2"/>
    <w:rsid w:val="00C55C58"/>
    <w:rsid w:val="00C56331"/>
    <w:rsid w:val="00C56D81"/>
    <w:rsid w:val="00C6008D"/>
    <w:rsid w:val="00C623E5"/>
    <w:rsid w:val="00C63754"/>
    <w:rsid w:val="00C713B6"/>
    <w:rsid w:val="00C72746"/>
    <w:rsid w:val="00C73869"/>
    <w:rsid w:val="00C8105D"/>
    <w:rsid w:val="00C84835"/>
    <w:rsid w:val="00C90A16"/>
    <w:rsid w:val="00C92B2A"/>
    <w:rsid w:val="00C953B4"/>
    <w:rsid w:val="00C96C8F"/>
    <w:rsid w:val="00C97013"/>
    <w:rsid w:val="00C97ED0"/>
    <w:rsid w:val="00CA15BF"/>
    <w:rsid w:val="00CA1633"/>
    <w:rsid w:val="00CA32AA"/>
    <w:rsid w:val="00CA5BEF"/>
    <w:rsid w:val="00CA76CE"/>
    <w:rsid w:val="00CB1BDD"/>
    <w:rsid w:val="00CB1DE6"/>
    <w:rsid w:val="00CB2E65"/>
    <w:rsid w:val="00CB645A"/>
    <w:rsid w:val="00CB6736"/>
    <w:rsid w:val="00CB68C3"/>
    <w:rsid w:val="00CC35E3"/>
    <w:rsid w:val="00CC4061"/>
    <w:rsid w:val="00CC58C2"/>
    <w:rsid w:val="00CD4076"/>
    <w:rsid w:val="00CD6432"/>
    <w:rsid w:val="00CD6963"/>
    <w:rsid w:val="00CE16F8"/>
    <w:rsid w:val="00CE1F4D"/>
    <w:rsid w:val="00CE2090"/>
    <w:rsid w:val="00CE35F7"/>
    <w:rsid w:val="00CE5ADC"/>
    <w:rsid w:val="00CF3123"/>
    <w:rsid w:val="00CF3410"/>
    <w:rsid w:val="00CF4653"/>
    <w:rsid w:val="00CF4962"/>
    <w:rsid w:val="00CF4D4E"/>
    <w:rsid w:val="00CF7839"/>
    <w:rsid w:val="00D0072A"/>
    <w:rsid w:val="00D01121"/>
    <w:rsid w:val="00D014F2"/>
    <w:rsid w:val="00D02A09"/>
    <w:rsid w:val="00D03EAA"/>
    <w:rsid w:val="00D054E8"/>
    <w:rsid w:val="00D05683"/>
    <w:rsid w:val="00D0573C"/>
    <w:rsid w:val="00D06905"/>
    <w:rsid w:val="00D104EA"/>
    <w:rsid w:val="00D107D0"/>
    <w:rsid w:val="00D144B5"/>
    <w:rsid w:val="00D162E5"/>
    <w:rsid w:val="00D178F4"/>
    <w:rsid w:val="00D20F50"/>
    <w:rsid w:val="00D23374"/>
    <w:rsid w:val="00D24729"/>
    <w:rsid w:val="00D26045"/>
    <w:rsid w:val="00D2673A"/>
    <w:rsid w:val="00D32492"/>
    <w:rsid w:val="00D329E9"/>
    <w:rsid w:val="00D3690F"/>
    <w:rsid w:val="00D36BCF"/>
    <w:rsid w:val="00D378CA"/>
    <w:rsid w:val="00D40EEE"/>
    <w:rsid w:val="00D41409"/>
    <w:rsid w:val="00D422C2"/>
    <w:rsid w:val="00D42477"/>
    <w:rsid w:val="00D4426F"/>
    <w:rsid w:val="00D45B39"/>
    <w:rsid w:val="00D46213"/>
    <w:rsid w:val="00D50284"/>
    <w:rsid w:val="00D50DC1"/>
    <w:rsid w:val="00D548D5"/>
    <w:rsid w:val="00D55AF4"/>
    <w:rsid w:val="00D56E88"/>
    <w:rsid w:val="00D60032"/>
    <w:rsid w:val="00D64067"/>
    <w:rsid w:val="00D72C1A"/>
    <w:rsid w:val="00D72CC6"/>
    <w:rsid w:val="00D74144"/>
    <w:rsid w:val="00D743E7"/>
    <w:rsid w:val="00D74B31"/>
    <w:rsid w:val="00D80AA8"/>
    <w:rsid w:val="00D83D29"/>
    <w:rsid w:val="00D90298"/>
    <w:rsid w:val="00D9261B"/>
    <w:rsid w:val="00D9297A"/>
    <w:rsid w:val="00D96467"/>
    <w:rsid w:val="00D97EDF"/>
    <w:rsid w:val="00DA241B"/>
    <w:rsid w:val="00DA748D"/>
    <w:rsid w:val="00DB1E1B"/>
    <w:rsid w:val="00DB29DE"/>
    <w:rsid w:val="00DB2CB6"/>
    <w:rsid w:val="00DB3BD9"/>
    <w:rsid w:val="00DB6E2A"/>
    <w:rsid w:val="00DB70B7"/>
    <w:rsid w:val="00DC2BBD"/>
    <w:rsid w:val="00DC5844"/>
    <w:rsid w:val="00DC5D96"/>
    <w:rsid w:val="00DC7488"/>
    <w:rsid w:val="00DD0A54"/>
    <w:rsid w:val="00DD2E95"/>
    <w:rsid w:val="00DD325E"/>
    <w:rsid w:val="00DD74EE"/>
    <w:rsid w:val="00DD7EAF"/>
    <w:rsid w:val="00DE1B2D"/>
    <w:rsid w:val="00DE1DE9"/>
    <w:rsid w:val="00DE1FA9"/>
    <w:rsid w:val="00DE3EB0"/>
    <w:rsid w:val="00DE4F40"/>
    <w:rsid w:val="00DE60B8"/>
    <w:rsid w:val="00DE66DB"/>
    <w:rsid w:val="00DE743F"/>
    <w:rsid w:val="00DF0C91"/>
    <w:rsid w:val="00DF1DBD"/>
    <w:rsid w:val="00DF22CD"/>
    <w:rsid w:val="00DF37E7"/>
    <w:rsid w:val="00DF4454"/>
    <w:rsid w:val="00DF4E2D"/>
    <w:rsid w:val="00DF6915"/>
    <w:rsid w:val="00E005B6"/>
    <w:rsid w:val="00E007E1"/>
    <w:rsid w:val="00E01AFC"/>
    <w:rsid w:val="00E050B4"/>
    <w:rsid w:val="00E052E7"/>
    <w:rsid w:val="00E07DF3"/>
    <w:rsid w:val="00E10961"/>
    <w:rsid w:val="00E10D75"/>
    <w:rsid w:val="00E22F0F"/>
    <w:rsid w:val="00E25D09"/>
    <w:rsid w:val="00E31C90"/>
    <w:rsid w:val="00E3390B"/>
    <w:rsid w:val="00E34063"/>
    <w:rsid w:val="00E342B1"/>
    <w:rsid w:val="00E3459E"/>
    <w:rsid w:val="00E37758"/>
    <w:rsid w:val="00E3794D"/>
    <w:rsid w:val="00E43564"/>
    <w:rsid w:val="00E46568"/>
    <w:rsid w:val="00E471CA"/>
    <w:rsid w:val="00E47EFB"/>
    <w:rsid w:val="00E5124D"/>
    <w:rsid w:val="00E51A2D"/>
    <w:rsid w:val="00E51BF1"/>
    <w:rsid w:val="00E55A71"/>
    <w:rsid w:val="00E611FB"/>
    <w:rsid w:val="00E663A3"/>
    <w:rsid w:val="00E671F6"/>
    <w:rsid w:val="00E7179E"/>
    <w:rsid w:val="00E72288"/>
    <w:rsid w:val="00E734B1"/>
    <w:rsid w:val="00E765A1"/>
    <w:rsid w:val="00E768DB"/>
    <w:rsid w:val="00E77944"/>
    <w:rsid w:val="00E815CE"/>
    <w:rsid w:val="00E8349D"/>
    <w:rsid w:val="00E851CE"/>
    <w:rsid w:val="00E862A6"/>
    <w:rsid w:val="00E86F0F"/>
    <w:rsid w:val="00E87A7A"/>
    <w:rsid w:val="00E87CC3"/>
    <w:rsid w:val="00E91E3C"/>
    <w:rsid w:val="00E934FE"/>
    <w:rsid w:val="00E93ADA"/>
    <w:rsid w:val="00E95EB5"/>
    <w:rsid w:val="00E97C67"/>
    <w:rsid w:val="00EA032D"/>
    <w:rsid w:val="00EA13CE"/>
    <w:rsid w:val="00EA160A"/>
    <w:rsid w:val="00EA342A"/>
    <w:rsid w:val="00EA386C"/>
    <w:rsid w:val="00EA6CC3"/>
    <w:rsid w:val="00EB003A"/>
    <w:rsid w:val="00EB2F16"/>
    <w:rsid w:val="00EB4B80"/>
    <w:rsid w:val="00EB7B80"/>
    <w:rsid w:val="00EC1006"/>
    <w:rsid w:val="00EC1B2D"/>
    <w:rsid w:val="00EC3D05"/>
    <w:rsid w:val="00EC3D48"/>
    <w:rsid w:val="00ED1863"/>
    <w:rsid w:val="00ED587D"/>
    <w:rsid w:val="00EE37A1"/>
    <w:rsid w:val="00EE55D0"/>
    <w:rsid w:val="00EE77D4"/>
    <w:rsid w:val="00EF64B7"/>
    <w:rsid w:val="00F0427D"/>
    <w:rsid w:val="00F05269"/>
    <w:rsid w:val="00F106C3"/>
    <w:rsid w:val="00F128F8"/>
    <w:rsid w:val="00F16866"/>
    <w:rsid w:val="00F21392"/>
    <w:rsid w:val="00F27E50"/>
    <w:rsid w:val="00F301CB"/>
    <w:rsid w:val="00F30CAE"/>
    <w:rsid w:val="00F376B0"/>
    <w:rsid w:val="00F42E40"/>
    <w:rsid w:val="00F47A4A"/>
    <w:rsid w:val="00F56CB9"/>
    <w:rsid w:val="00F61326"/>
    <w:rsid w:val="00F61638"/>
    <w:rsid w:val="00F624DC"/>
    <w:rsid w:val="00F6262A"/>
    <w:rsid w:val="00F65117"/>
    <w:rsid w:val="00F70338"/>
    <w:rsid w:val="00F708A7"/>
    <w:rsid w:val="00F713A9"/>
    <w:rsid w:val="00F7217E"/>
    <w:rsid w:val="00F754F1"/>
    <w:rsid w:val="00F76E98"/>
    <w:rsid w:val="00F8107C"/>
    <w:rsid w:val="00F82DAB"/>
    <w:rsid w:val="00F82EBC"/>
    <w:rsid w:val="00F834BB"/>
    <w:rsid w:val="00F85E36"/>
    <w:rsid w:val="00F925C2"/>
    <w:rsid w:val="00F92E29"/>
    <w:rsid w:val="00F9655D"/>
    <w:rsid w:val="00FA0490"/>
    <w:rsid w:val="00FA79C4"/>
    <w:rsid w:val="00FA7C1F"/>
    <w:rsid w:val="00FB12E6"/>
    <w:rsid w:val="00FB151B"/>
    <w:rsid w:val="00FB2936"/>
    <w:rsid w:val="00FC02DE"/>
    <w:rsid w:val="00FC1DE4"/>
    <w:rsid w:val="00FC3B35"/>
    <w:rsid w:val="00FC44E7"/>
    <w:rsid w:val="00FC47CC"/>
    <w:rsid w:val="00FC624E"/>
    <w:rsid w:val="00FD0550"/>
    <w:rsid w:val="00FD6F3A"/>
    <w:rsid w:val="00FD6FC7"/>
    <w:rsid w:val="00FD7B4F"/>
    <w:rsid w:val="00FE0F64"/>
    <w:rsid w:val="00FE1EC1"/>
    <w:rsid w:val="00FE2FD3"/>
    <w:rsid w:val="00FE36E2"/>
    <w:rsid w:val="00FE3929"/>
    <w:rsid w:val="00FE4C05"/>
    <w:rsid w:val="00FE6904"/>
    <w:rsid w:val="00FF30E1"/>
    <w:rsid w:val="00FF32F2"/>
    <w:rsid w:val="00FF5D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chsdate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footnote reference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HTML Preformatted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B6E57"/>
    <w:pPr>
      <w:widowControl w:val="0"/>
      <w:spacing w:before="180" w:line="276" w:lineRule="auto"/>
    </w:pPr>
  </w:style>
  <w:style w:type="paragraph" w:styleId="Heading1">
    <w:name w:val="heading 1"/>
    <w:basedOn w:val="Normal"/>
    <w:next w:val="Normal"/>
    <w:link w:val="Heading1Char"/>
    <w:uiPriority w:val="99"/>
    <w:qFormat/>
    <w:rsid w:val="00626287"/>
    <w:pPr>
      <w:keepNext/>
      <w:spacing w:after="180" w:line="720" w:lineRule="auto"/>
      <w:outlineLvl w:val="0"/>
    </w:pPr>
    <w:rPr>
      <w:rFonts w:ascii="Cambria" w:hAnsi="Cambria"/>
      <w:b/>
      <w:bCs/>
      <w:kern w:val="52"/>
      <w:sz w:val="52"/>
      <w:szCs w:val="52"/>
    </w:rPr>
  </w:style>
  <w:style w:type="paragraph" w:styleId="Heading3">
    <w:name w:val="heading 3"/>
    <w:basedOn w:val="Normal"/>
    <w:next w:val="Normal"/>
    <w:link w:val="Heading3Char"/>
    <w:uiPriority w:val="99"/>
    <w:qFormat/>
    <w:locked/>
    <w:rsid w:val="00761182"/>
    <w:pPr>
      <w:keepNext/>
      <w:spacing w:line="720" w:lineRule="auto"/>
      <w:outlineLvl w:val="2"/>
    </w:pPr>
    <w:rPr>
      <w:rFonts w:ascii="Arial" w:hAnsi="Arial"/>
      <w:b/>
      <w:bCs/>
      <w:sz w:val="36"/>
      <w:szCs w:val="36"/>
    </w:rPr>
  </w:style>
  <w:style w:type="paragraph" w:styleId="Heading4">
    <w:name w:val="heading 4"/>
    <w:basedOn w:val="Normal"/>
    <w:next w:val="Normal"/>
    <w:link w:val="Heading4Char"/>
    <w:uiPriority w:val="99"/>
    <w:qFormat/>
    <w:locked/>
    <w:rsid w:val="00761182"/>
    <w:pPr>
      <w:keepNext/>
      <w:spacing w:line="720" w:lineRule="auto"/>
      <w:outlineLvl w:val="3"/>
    </w:pPr>
    <w:rPr>
      <w:rFonts w:ascii="Arial" w:hAnsi="Arial"/>
      <w:sz w:val="36"/>
      <w:szCs w:val="36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626287"/>
    <w:rPr>
      <w:rFonts w:ascii="Cambria" w:eastAsia="新細明體" w:hAnsi="Cambria" w:cs="Times New Roman"/>
      <w:b/>
      <w:bCs/>
      <w:kern w:val="52"/>
      <w:sz w:val="52"/>
      <w:szCs w:val="52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707279"/>
    <w:rPr>
      <w:rFonts w:ascii="Cambria" w:eastAsia="新細明體" w:hAnsi="Cambria" w:cs="Times New Roman"/>
      <w:b/>
      <w:bCs/>
      <w:sz w:val="36"/>
      <w:szCs w:val="36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707279"/>
    <w:rPr>
      <w:rFonts w:ascii="Cambria" w:eastAsia="新細明體" w:hAnsi="Cambria" w:cs="Times New Roman"/>
      <w:sz w:val="36"/>
      <w:szCs w:val="36"/>
    </w:rPr>
  </w:style>
  <w:style w:type="paragraph" w:styleId="Header">
    <w:name w:val="header"/>
    <w:basedOn w:val="Normal"/>
    <w:link w:val="HeaderChar"/>
    <w:uiPriority w:val="99"/>
    <w:semiHidden/>
    <w:rsid w:val="00E07DF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E07DF3"/>
    <w:rPr>
      <w:rFonts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rsid w:val="00E07DF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locked/>
    <w:rsid w:val="00E07DF3"/>
    <w:rPr>
      <w:rFonts w:cs="Times New Roman"/>
      <w:sz w:val="20"/>
      <w:szCs w:val="20"/>
    </w:rPr>
  </w:style>
  <w:style w:type="table" w:styleId="TableGrid">
    <w:name w:val="Table Grid"/>
    <w:basedOn w:val="TableNormal"/>
    <w:uiPriority w:val="99"/>
    <w:rsid w:val="003B64A1"/>
    <w:rPr>
      <w:kern w:val="0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link w:val="NormalWebChar"/>
    <w:uiPriority w:val="99"/>
    <w:rsid w:val="001A65B4"/>
    <w:pPr>
      <w:widowControl/>
      <w:spacing w:before="100" w:beforeAutospacing="1" w:after="142" w:line="288" w:lineRule="auto"/>
    </w:pPr>
    <w:rPr>
      <w:rFonts w:ascii="新細明體" w:hAnsi="新細明體" w:cs="新細明體"/>
      <w:kern w:val="0"/>
      <w:szCs w:val="24"/>
    </w:rPr>
  </w:style>
  <w:style w:type="paragraph" w:customStyle="1" w:styleId="a1">
    <w:name w:val="電子報標題一(紅)"/>
    <w:basedOn w:val="Heading1"/>
    <w:link w:val="10"/>
    <w:uiPriority w:val="99"/>
    <w:rsid w:val="00626287"/>
    <w:pPr>
      <w:numPr>
        <w:numId w:val="1"/>
      </w:numPr>
      <w:spacing w:before="0" w:after="0" w:line="400" w:lineRule="exact"/>
      <w:jc w:val="both"/>
    </w:pPr>
    <w:rPr>
      <w:rFonts w:ascii="標楷體" w:eastAsia="標楷體" w:hAnsi="標楷體"/>
      <w:bCs w:val="0"/>
      <w:color w:val="FF0000"/>
      <w:sz w:val="30"/>
      <w:szCs w:val="30"/>
    </w:rPr>
  </w:style>
  <w:style w:type="paragraph" w:customStyle="1" w:styleId="a2">
    <w:name w:val="電子報標題一(黑)"/>
    <w:basedOn w:val="a1"/>
    <w:link w:val="a3"/>
    <w:uiPriority w:val="99"/>
    <w:rsid w:val="00BF1C8E"/>
    <w:rPr>
      <w:b w:val="0"/>
      <w:color w:val="000000"/>
    </w:rPr>
  </w:style>
  <w:style w:type="character" w:customStyle="1" w:styleId="NormalWebChar">
    <w:name w:val="Normal (Web) Char"/>
    <w:basedOn w:val="DefaultParagraphFont"/>
    <w:link w:val="NormalWeb"/>
    <w:uiPriority w:val="99"/>
    <w:locked/>
    <w:rsid w:val="00626287"/>
    <w:rPr>
      <w:rFonts w:ascii="新細明體" w:eastAsia="新細明體" w:hAnsi="新細明體" w:cs="新細明體"/>
      <w:kern w:val="0"/>
      <w:sz w:val="24"/>
      <w:szCs w:val="24"/>
    </w:rPr>
  </w:style>
  <w:style w:type="character" w:customStyle="1" w:styleId="a4">
    <w:name w:val="電子報標題一(紅) 字元"/>
    <w:basedOn w:val="NormalWebChar"/>
    <w:link w:val="a1"/>
    <w:uiPriority w:val="99"/>
    <w:locked/>
    <w:rsid w:val="00626287"/>
  </w:style>
  <w:style w:type="paragraph" w:customStyle="1" w:styleId="a5">
    <w:name w:val="電子報內文(縮排)"/>
    <w:basedOn w:val="a6"/>
    <w:link w:val="a7"/>
    <w:uiPriority w:val="99"/>
    <w:rsid w:val="00D55AF4"/>
    <w:pPr>
      <w:ind w:leftChars="300" w:left="300" w:firstLineChars="200" w:firstLine="200"/>
    </w:pPr>
  </w:style>
  <w:style w:type="character" w:customStyle="1" w:styleId="10">
    <w:name w:val="電子報標題一(紅) 字元1"/>
    <w:basedOn w:val="Heading1Char"/>
    <w:link w:val="a1"/>
    <w:uiPriority w:val="99"/>
    <w:locked/>
    <w:rsid w:val="00BF1C8E"/>
    <w:rPr>
      <w:rFonts w:ascii="標楷體" w:eastAsia="標楷體" w:hAnsi="標楷體"/>
      <w:color w:val="FF0000"/>
      <w:sz w:val="30"/>
      <w:szCs w:val="30"/>
      <w:lang w:val="en-US" w:eastAsia="zh-TW" w:bidi="ar-SA"/>
    </w:rPr>
  </w:style>
  <w:style w:type="character" w:customStyle="1" w:styleId="a3">
    <w:name w:val="電子報標題一(黑) 字元"/>
    <w:basedOn w:val="10"/>
    <w:link w:val="a2"/>
    <w:uiPriority w:val="99"/>
    <w:locked/>
    <w:rsid w:val="00BF1C8E"/>
    <w:rPr>
      <w:color w:val="000000"/>
    </w:rPr>
  </w:style>
  <w:style w:type="paragraph" w:customStyle="1" w:styleId="a6">
    <w:name w:val="電子報內文(無縮排)"/>
    <w:basedOn w:val="Normal"/>
    <w:link w:val="a8"/>
    <w:uiPriority w:val="99"/>
    <w:rsid w:val="00D55AF4"/>
    <w:pPr>
      <w:spacing w:before="0" w:line="360" w:lineRule="exact"/>
      <w:ind w:leftChars="310" w:left="310"/>
      <w:jc w:val="both"/>
    </w:pPr>
    <w:rPr>
      <w:rFonts w:eastAsia="標楷體"/>
      <w:sz w:val="30"/>
    </w:rPr>
  </w:style>
  <w:style w:type="character" w:customStyle="1" w:styleId="a8">
    <w:name w:val="電子報內文(無縮排) 字元"/>
    <w:basedOn w:val="DefaultParagraphFont"/>
    <w:link w:val="a6"/>
    <w:uiPriority w:val="99"/>
    <w:locked/>
    <w:rsid w:val="00D55AF4"/>
    <w:rPr>
      <w:rFonts w:eastAsia="標楷體" w:cs="Times New Roman"/>
      <w:sz w:val="30"/>
    </w:rPr>
  </w:style>
  <w:style w:type="character" w:customStyle="1" w:styleId="a7">
    <w:name w:val="電子報內文(縮排) 字元"/>
    <w:basedOn w:val="a8"/>
    <w:link w:val="a5"/>
    <w:uiPriority w:val="99"/>
    <w:locked/>
    <w:rsid w:val="00D55AF4"/>
  </w:style>
  <w:style w:type="paragraph" w:customStyle="1" w:styleId="a">
    <w:name w:val="電子報內文(編號無縮排)"/>
    <w:basedOn w:val="a5"/>
    <w:link w:val="a9"/>
    <w:uiPriority w:val="99"/>
    <w:rsid w:val="00577A78"/>
    <w:pPr>
      <w:numPr>
        <w:numId w:val="3"/>
      </w:numPr>
      <w:tabs>
        <w:tab w:val="left" w:pos="1159"/>
      </w:tabs>
      <w:ind w:leftChars="0" w:left="0" w:firstLineChars="0" w:firstLine="0"/>
    </w:pPr>
  </w:style>
  <w:style w:type="character" w:customStyle="1" w:styleId="a9">
    <w:name w:val="電子報內文(編號無縮排) 字元"/>
    <w:basedOn w:val="a7"/>
    <w:link w:val="a"/>
    <w:uiPriority w:val="99"/>
    <w:locked/>
    <w:rsid w:val="00577A78"/>
    <w:rPr>
      <w:rFonts w:ascii="Calibri" w:hAnsi="Calibri"/>
      <w:kern w:val="2"/>
      <w:sz w:val="22"/>
      <w:szCs w:val="22"/>
      <w:lang w:val="en-US" w:eastAsia="zh-TW" w:bidi="ar-SA"/>
    </w:rPr>
  </w:style>
  <w:style w:type="paragraph" w:customStyle="1" w:styleId="a0">
    <w:name w:val="電子報內文(編號有縮排)"/>
    <w:basedOn w:val="a"/>
    <w:link w:val="aa"/>
    <w:uiPriority w:val="99"/>
    <w:rsid w:val="009852A5"/>
    <w:pPr>
      <w:numPr>
        <w:numId w:val="2"/>
      </w:numPr>
    </w:pPr>
  </w:style>
  <w:style w:type="character" w:customStyle="1" w:styleId="aa">
    <w:name w:val="電子報內文(編號有縮排) 字元"/>
    <w:basedOn w:val="a9"/>
    <w:link w:val="a0"/>
    <w:uiPriority w:val="99"/>
    <w:locked/>
    <w:rsid w:val="009852A5"/>
  </w:style>
  <w:style w:type="character" w:styleId="Hyperlink">
    <w:name w:val="Hyperlink"/>
    <w:basedOn w:val="DefaultParagraphFont"/>
    <w:uiPriority w:val="99"/>
    <w:rsid w:val="004F1EDA"/>
    <w:rPr>
      <w:rFonts w:cs="Times New Roman"/>
      <w:color w:val="0000FF"/>
      <w:u w:val="single"/>
    </w:rPr>
  </w:style>
  <w:style w:type="paragraph" w:styleId="ListParagraph">
    <w:name w:val="List Paragraph"/>
    <w:basedOn w:val="Normal"/>
    <w:uiPriority w:val="99"/>
    <w:qFormat/>
    <w:rsid w:val="00DE60B8"/>
    <w:pPr>
      <w:widowControl/>
      <w:spacing w:before="100" w:beforeAutospacing="1" w:after="100" w:afterAutospacing="1" w:line="240" w:lineRule="auto"/>
    </w:pPr>
    <w:rPr>
      <w:rFonts w:ascii="新細明體" w:hAnsi="新細明體" w:cs="新細明體"/>
      <w:kern w:val="0"/>
      <w:szCs w:val="24"/>
    </w:rPr>
  </w:style>
  <w:style w:type="character" w:customStyle="1" w:styleId="apple-converted-space">
    <w:name w:val="apple-converted-space"/>
    <w:basedOn w:val="DefaultParagraphFont"/>
    <w:uiPriority w:val="99"/>
    <w:rsid w:val="00DE60B8"/>
    <w:rPr>
      <w:rFonts w:cs="Times New Roman"/>
    </w:rPr>
  </w:style>
  <w:style w:type="paragraph" w:customStyle="1" w:styleId="11">
    <w:name w:val="清單段落1"/>
    <w:basedOn w:val="Normal"/>
    <w:uiPriority w:val="99"/>
    <w:rsid w:val="009D396A"/>
    <w:pPr>
      <w:spacing w:before="0" w:line="240" w:lineRule="auto"/>
      <w:ind w:leftChars="200" w:left="480"/>
    </w:pPr>
  </w:style>
  <w:style w:type="paragraph" w:styleId="TOC2">
    <w:name w:val="toc 2"/>
    <w:basedOn w:val="Normal"/>
    <w:next w:val="Normal"/>
    <w:autoRedefine/>
    <w:uiPriority w:val="99"/>
    <w:rsid w:val="009D396A"/>
    <w:pPr>
      <w:tabs>
        <w:tab w:val="right" w:leader="dot" w:pos="8296"/>
      </w:tabs>
      <w:spacing w:before="0" w:line="240" w:lineRule="auto"/>
      <w:ind w:leftChars="200" w:left="965" w:hangingChars="202" w:hanging="485"/>
    </w:pPr>
    <w:rPr>
      <w:rFonts w:ascii="標楷體" w:eastAsia="標楷體" w:hAnsi="標楷體"/>
      <w:noProof/>
      <w:szCs w:val="24"/>
    </w:rPr>
  </w:style>
  <w:style w:type="paragraph" w:customStyle="1" w:styleId="2">
    <w:name w:val="清單段落2"/>
    <w:basedOn w:val="Normal"/>
    <w:uiPriority w:val="99"/>
    <w:rsid w:val="007B24DC"/>
    <w:pPr>
      <w:spacing w:before="0" w:line="240" w:lineRule="auto"/>
      <w:ind w:leftChars="200" w:left="480"/>
    </w:pPr>
  </w:style>
  <w:style w:type="paragraph" w:styleId="HTMLPreformatted">
    <w:name w:val="HTML Preformatted"/>
    <w:basedOn w:val="Normal"/>
    <w:link w:val="HTMLPreformattedChar"/>
    <w:uiPriority w:val="99"/>
    <w:semiHidden/>
    <w:rsid w:val="007B24DC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before="0" w:line="240" w:lineRule="auto"/>
    </w:pPr>
    <w:rPr>
      <w:rFonts w:ascii="細明體" w:eastAsia="細明體" w:hAnsi="細明體" w:cs="細明體"/>
      <w:kern w:val="0"/>
      <w:szCs w:val="24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locked/>
    <w:rsid w:val="007B24DC"/>
    <w:rPr>
      <w:rFonts w:ascii="細明體" w:eastAsia="細明體" w:hAnsi="細明體" w:cs="細明體"/>
      <w:kern w:val="0"/>
      <w:sz w:val="24"/>
      <w:szCs w:val="24"/>
    </w:rPr>
  </w:style>
  <w:style w:type="character" w:styleId="FootnoteReference">
    <w:name w:val="footnote reference"/>
    <w:basedOn w:val="DefaultParagraphFont"/>
    <w:uiPriority w:val="99"/>
    <w:semiHidden/>
    <w:rsid w:val="007B24DC"/>
    <w:rPr>
      <w:rFonts w:cs="Times New Roman"/>
      <w:vertAlign w:val="superscript"/>
    </w:rPr>
  </w:style>
  <w:style w:type="paragraph" w:styleId="BalloonText">
    <w:name w:val="Balloon Text"/>
    <w:basedOn w:val="Normal"/>
    <w:link w:val="BalloonTextChar"/>
    <w:uiPriority w:val="99"/>
    <w:semiHidden/>
    <w:rsid w:val="00DF37E7"/>
    <w:pPr>
      <w:spacing w:before="0" w:line="240" w:lineRule="auto"/>
    </w:pPr>
    <w:rPr>
      <w:rFonts w:ascii="Cambria" w:hAnsi="Cambria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DF37E7"/>
    <w:rPr>
      <w:rFonts w:ascii="Cambria" w:eastAsia="新細明體" w:hAnsi="Cambria" w:cs="Times New Roman"/>
      <w:sz w:val="18"/>
      <w:szCs w:val="18"/>
    </w:rPr>
  </w:style>
  <w:style w:type="paragraph" w:customStyle="1" w:styleId="1">
    <w:name w:val="電子報1"/>
    <w:basedOn w:val="Normal"/>
    <w:uiPriority w:val="99"/>
    <w:rsid w:val="00960EFA"/>
    <w:pPr>
      <w:widowControl/>
      <w:numPr>
        <w:numId w:val="4"/>
      </w:numPr>
      <w:spacing w:before="0" w:line="240" w:lineRule="auto"/>
    </w:pPr>
    <w:rPr>
      <w:rFonts w:ascii="標楷體" w:eastAsia="標楷體" w:hAnsi="標楷體" w:cs="Arial Unicode MS"/>
      <w:b/>
      <w:color w:val="FF0000"/>
      <w:kern w:val="0"/>
      <w:sz w:val="42"/>
      <w:szCs w:val="42"/>
    </w:rPr>
  </w:style>
  <w:style w:type="paragraph" w:customStyle="1" w:styleId="111">
    <w:name w:val="111"/>
    <w:basedOn w:val="1"/>
    <w:link w:val="1110"/>
    <w:uiPriority w:val="99"/>
    <w:rsid w:val="00960EFA"/>
    <w:pPr>
      <w:ind w:leftChars="1" w:left="1" w:hangingChars="190" w:hanging="839"/>
    </w:pPr>
  </w:style>
  <w:style w:type="character" w:customStyle="1" w:styleId="1110">
    <w:name w:val="111 字元"/>
    <w:basedOn w:val="DefaultParagraphFont"/>
    <w:link w:val="111"/>
    <w:uiPriority w:val="99"/>
    <w:locked/>
    <w:rsid w:val="00960EFA"/>
    <w:rPr>
      <w:rFonts w:ascii="標楷體" w:eastAsia="標楷體" w:hAnsi="標楷體" w:cs="Arial Unicode MS"/>
      <w:b/>
      <w:color w:val="FF0000"/>
      <w:sz w:val="42"/>
      <w:szCs w:val="42"/>
      <w:lang w:val="en-US" w:eastAsia="zh-TW" w:bidi="ar-SA"/>
    </w:rPr>
  </w:style>
  <w:style w:type="paragraph" w:customStyle="1" w:styleId="Default">
    <w:name w:val="Default"/>
    <w:uiPriority w:val="99"/>
    <w:rsid w:val="00531D3E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  <w:style w:type="character" w:styleId="CommentReference">
    <w:name w:val="annotation reference"/>
    <w:basedOn w:val="DefaultParagraphFont"/>
    <w:uiPriority w:val="99"/>
    <w:semiHidden/>
    <w:rsid w:val="008611C0"/>
    <w:rPr>
      <w:rFonts w:cs="Times New Roman"/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semiHidden/>
    <w:rsid w:val="008611C0"/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8611C0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8611C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8611C0"/>
    <w:rPr>
      <w:b/>
      <w:bCs/>
    </w:rPr>
  </w:style>
  <w:style w:type="character" w:customStyle="1" w:styleId="text1">
    <w:name w:val="text1"/>
    <w:basedOn w:val="DefaultParagraphFont"/>
    <w:uiPriority w:val="99"/>
    <w:rsid w:val="00152BBC"/>
    <w:rPr>
      <w:rFonts w:ascii="?" w:hAnsi="?" w:cs="Times New Roman"/>
      <w:sz w:val="20"/>
      <w:szCs w:val="20"/>
    </w:rPr>
  </w:style>
  <w:style w:type="character" w:styleId="Strong">
    <w:name w:val="Strong"/>
    <w:basedOn w:val="DefaultParagraphFont"/>
    <w:uiPriority w:val="99"/>
    <w:qFormat/>
    <w:locked/>
    <w:rsid w:val="00A51BD5"/>
    <w:rPr>
      <w:rFonts w:cs="Times New Roman"/>
      <w:b/>
      <w:bCs/>
    </w:rPr>
  </w:style>
  <w:style w:type="paragraph" w:customStyle="1" w:styleId="ab">
    <w:name w:val="電子報項目內文"/>
    <w:basedOn w:val="Normal"/>
    <w:link w:val="ac"/>
    <w:uiPriority w:val="99"/>
    <w:rsid w:val="0042218E"/>
    <w:pPr>
      <w:adjustRightInd w:val="0"/>
      <w:snapToGrid w:val="0"/>
      <w:spacing w:before="0" w:line="240" w:lineRule="auto"/>
      <w:ind w:leftChars="450" w:left="450"/>
    </w:pPr>
    <w:rPr>
      <w:rFonts w:ascii="Times New Roman" w:eastAsia="標楷體" w:hAnsi="Times New Roman"/>
      <w:sz w:val="36"/>
      <w:szCs w:val="20"/>
    </w:rPr>
  </w:style>
  <w:style w:type="character" w:customStyle="1" w:styleId="ac">
    <w:name w:val="電子報項目內文 字元"/>
    <w:basedOn w:val="DefaultParagraphFont"/>
    <w:link w:val="ab"/>
    <w:uiPriority w:val="99"/>
    <w:locked/>
    <w:rsid w:val="0042218E"/>
    <w:rPr>
      <w:rFonts w:eastAsia="標楷體" w:cs="Times New Roman"/>
      <w:kern w:val="2"/>
      <w:sz w:val="36"/>
      <w:lang w:val="en-US" w:eastAsia="zh-TW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398562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8562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8562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8562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9856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98562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8562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8562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8562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9856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98562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8562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8562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8562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8562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8562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8562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8562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985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98562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8562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8562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8562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8562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8562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8562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8562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8562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8562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8562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8562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8562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8562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8562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8562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8562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8562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8562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8562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8562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8562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8563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8563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8563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8563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8563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8563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8563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8563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8563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8563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8563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8563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8563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8563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985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856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856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856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856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856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856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8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856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856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856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856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856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856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856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856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856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856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856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98563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8563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8563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8563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8563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8563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8563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9856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98563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8563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8563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8563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8563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856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8563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985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98563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8563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8563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8563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8563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985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98563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8563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8563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985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85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856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856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856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9856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9856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856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98563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8563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8563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8563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8563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8563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8563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8563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8563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8563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8563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8563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8563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8563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8563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8563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8563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8563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8563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8563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8563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8563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8563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8563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8563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8563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8563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8563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8563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8563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8563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8563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8563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8563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vhtpe0015@mail5.vac.gov.tw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7200</TotalTime>
  <Pages>3</Pages>
  <Words>348</Words>
  <Characters>1986</Characters>
  <Application>Microsoft Office Outlook</Application>
  <DocSecurity>0</DocSecurity>
  <Lines>0</Lines>
  <Paragraphs>0</Paragraphs>
  <ScaleCrop>false</ScaleCrop>
  <Company>.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臺北榮譽國民之家廉政電子報</dc:title>
  <dc:subject/>
  <dc:creator>PC-USER</dc:creator>
  <cp:keywords/>
  <dc:description/>
  <cp:lastModifiedBy>User</cp:lastModifiedBy>
  <cp:revision>108</cp:revision>
  <cp:lastPrinted>2018-11-05T01:24:00Z</cp:lastPrinted>
  <dcterms:created xsi:type="dcterms:W3CDTF">2017-09-28T02:01:00Z</dcterms:created>
  <dcterms:modified xsi:type="dcterms:W3CDTF">2018-11-05T01:24:00Z</dcterms:modified>
</cp:coreProperties>
</file>