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4A57CA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4A57CA" w:rsidRPr="00EE77D4" w:rsidRDefault="004A57CA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4A57CA" w:rsidRDefault="004A57CA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107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11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3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4A57CA" w:rsidRPr="001A65B4" w:rsidRDefault="004A57CA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4A57CA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4A57CA" w:rsidRPr="00EE77D4" w:rsidRDefault="004A57CA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4A57CA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A57CA" w:rsidRPr="00D03EAA" w:rsidRDefault="004A57CA" w:rsidP="00296B75">
            <w:pPr>
              <w:pStyle w:val="a1"/>
              <w:ind w:left="737" w:hanging="737"/>
              <w:jc w:val="left"/>
            </w:pPr>
            <w:r>
              <w:rPr>
                <w:rFonts w:hint="eastAsia"/>
              </w:rPr>
              <w:t>廉政小叮嚀：</w:t>
            </w:r>
            <w:r w:rsidRPr="009A36BA">
              <w:rPr>
                <w:rFonts w:hint="eastAsia"/>
              </w:rPr>
              <w:t>廉能肅貪真正讚</w:t>
            </w:r>
            <w:r w:rsidRPr="009A36BA">
              <w:t xml:space="preserve"> </w:t>
            </w:r>
            <w:r w:rsidRPr="009A36BA">
              <w:rPr>
                <w:rFonts w:hint="eastAsia"/>
              </w:rPr>
              <w:t>台灣經濟</w:t>
            </w:r>
            <w:r w:rsidRPr="009A36BA">
              <w:t>NO1</w:t>
            </w:r>
            <w:r>
              <w:rPr>
                <w:rFonts w:hint="eastAsia"/>
              </w:rPr>
              <w:t>。</w:t>
            </w:r>
          </w:p>
          <w:p w:rsidR="004A57CA" w:rsidRDefault="004A57CA" w:rsidP="006E264B">
            <w:pPr>
              <w:pStyle w:val="a1"/>
              <w:ind w:left="737" w:hanging="737"/>
              <w:jc w:val="left"/>
            </w:pPr>
            <w:r w:rsidRPr="00A579F5">
              <w:rPr>
                <w:rFonts w:hint="eastAsia"/>
              </w:rPr>
              <w:t>洗錢防治宣導</w:t>
            </w:r>
            <w:r>
              <w:rPr>
                <w:rFonts w:hint="eastAsia"/>
              </w:rPr>
              <w:t>─一分鐘看懂洗錢防制宣導：</w:t>
            </w:r>
          </w:p>
          <w:p w:rsidR="004A57CA" w:rsidRDefault="004A57CA" w:rsidP="005A1B91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CC4061">
              <w:rPr>
                <w:rFonts w:hint="eastAsia"/>
                <w:b w:val="0"/>
                <w:color w:val="000000"/>
              </w:rPr>
              <w:t>宣導洗錢防制法跑馬燈文字</w:t>
            </w:r>
          </w:p>
          <w:p w:rsidR="004A57CA" w:rsidRDefault="004A57CA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1.</w:t>
            </w:r>
            <w:r w:rsidRPr="00CC4061">
              <w:rPr>
                <w:rFonts w:hint="eastAsia"/>
                <w:b w:val="0"/>
                <w:color w:val="000000"/>
              </w:rPr>
              <w:t>洗錢防制法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日施行，提供人頭帳戶或擔任車手，均可能構成洗錢罪，可處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個月以上有期徒刑，行政院洗錢防制辦公室關心您。</w:t>
            </w:r>
          </w:p>
          <w:p w:rsidR="004A57CA" w:rsidRDefault="004A57CA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2.</w:t>
            </w:r>
            <w:r w:rsidRPr="00CC4061">
              <w:rPr>
                <w:rFonts w:hint="eastAsia"/>
                <w:b w:val="0"/>
                <w:color w:val="000000"/>
              </w:rPr>
              <w:t>金融機構落實開戶及交易之客戶審查程序，多一份關心，多一些瞭解，健全臺灣金融環境，保護你我財產安全，行政院洗錢防制辦公室關心您。</w:t>
            </w:r>
          </w:p>
          <w:p w:rsidR="004A57CA" w:rsidRDefault="004A57CA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3.</w:t>
            </w:r>
            <w:r w:rsidRPr="00CC4061">
              <w:rPr>
                <w:rFonts w:hint="eastAsia"/>
                <w:b w:val="0"/>
                <w:color w:val="000000"/>
              </w:rPr>
              <w:t>出入境攜帶新台幣</w:t>
            </w:r>
            <w:r w:rsidRPr="00CC4061">
              <w:rPr>
                <w:b w:val="0"/>
                <w:color w:val="000000"/>
              </w:rPr>
              <w:t>10</w:t>
            </w:r>
            <w:r w:rsidRPr="00CC4061">
              <w:rPr>
                <w:rFonts w:hint="eastAsia"/>
                <w:b w:val="0"/>
                <w:color w:val="000000"/>
              </w:rPr>
              <w:t>萬元、人民幣</w:t>
            </w:r>
            <w:r w:rsidRPr="00CC4061">
              <w:rPr>
                <w:b w:val="0"/>
                <w:color w:val="000000"/>
              </w:rPr>
              <w:t>2</w:t>
            </w:r>
            <w:r w:rsidRPr="00CC4061">
              <w:rPr>
                <w:rFonts w:hint="eastAsia"/>
                <w:b w:val="0"/>
                <w:color w:val="000000"/>
              </w:rPr>
              <w:t>萬元、等值</w:t>
            </w:r>
            <w:r w:rsidRPr="00CC4061">
              <w:rPr>
                <w:b w:val="0"/>
                <w:color w:val="000000"/>
              </w:rPr>
              <w:t>1</w:t>
            </w:r>
            <w:r w:rsidRPr="00CC4061">
              <w:rPr>
                <w:rFonts w:hint="eastAsia"/>
                <w:b w:val="0"/>
                <w:color w:val="000000"/>
              </w:rPr>
              <w:t>萬美元之外幣、有價證券、一定金額之黃金及物品，要誠實申報，行政院洗錢防制辦公室關心您。</w:t>
            </w:r>
          </w:p>
          <w:p w:rsidR="004A57CA" w:rsidRDefault="004A57CA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4.</w:t>
            </w:r>
            <w:r w:rsidRPr="00CC4061">
              <w:rPr>
                <w:rFonts w:hint="eastAsia"/>
                <w:b w:val="0"/>
                <w:color w:val="000000"/>
              </w:rPr>
              <w:t>自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日起，洗錢防制法新增銀樓、代書、房仲、律師、會計師、公證人從事特定交易時，也要進行客戶審查、申報可疑交易及保存交易紀錄，行政院洗錢防制辦公室關心您。</w:t>
            </w:r>
          </w:p>
          <w:p w:rsidR="004A57CA" w:rsidRDefault="004A57CA" w:rsidP="005A1B91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內政部政風處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4A57CA" w:rsidRPr="007C3DEB" w:rsidRDefault="004A57CA" w:rsidP="007C3DEB">
            <w:pPr>
              <w:pStyle w:val="a1"/>
              <w:ind w:left="737" w:hanging="737"/>
              <w:rPr>
                <w:color w:val="000000"/>
                <w:sz w:val="20"/>
                <w:szCs w:val="2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F82EBC">
              <w:rPr>
                <w:rFonts w:ascii="新細明體" w:hAnsi="新細明體"/>
              </w:rPr>
              <w:t xml:space="preserve"> i</w:t>
            </w:r>
            <w:r w:rsidRPr="00F82EBC">
              <w:rPr>
                <w:rFonts w:ascii="新細明體" w:hAnsi="新細明體" w:hint="eastAsia"/>
              </w:rPr>
              <w:t>幸福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檢舉賄選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人人有責</w:t>
            </w:r>
            <w:r>
              <w:rPr>
                <w:rFonts w:ascii="新細明體" w:hAnsi="新細明體" w:hint="eastAsia"/>
              </w:rPr>
              <w:t>：</w:t>
            </w:r>
          </w:p>
          <w:p w:rsidR="004A57CA" w:rsidRDefault="004A57CA" w:rsidP="005A1B91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7C3DEB">
              <w:rPr>
                <w:rFonts w:hint="eastAsia"/>
                <w:b w:val="0"/>
                <w:color w:val="000000"/>
              </w:rPr>
              <w:t>本（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）年地方公職人員九合一選舉將於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年</w:t>
            </w:r>
            <w:r w:rsidRPr="007C3DEB">
              <w:rPr>
                <w:b w:val="0"/>
                <w:color w:val="000000"/>
              </w:rPr>
              <w:t>11</w:t>
            </w:r>
            <w:r w:rsidRPr="007C3DEB">
              <w:rPr>
                <w:rFonts w:hint="eastAsia"/>
                <w:b w:val="0"/>
                <w:color w:val="000000"/>
              </w:rPr>
              <w:t>月</w:t>
            </w:r>
            <w:r w:rsidRPr="007C3DEB">
              <w:rPr>
                <w:b w:val="0"/>
                <w:color w:val="000000"/>
              </w:rPr>
              <w:t>24</w:t>
            </w:r>
            <w:r w:rsidRPr="007C3DEB">
              <w:rPr>
                <w:rFonts w:hint="eastAsia"/>
                <w:b w:val="0"/>
                <w:color w:val="000000"/>
              </w:rPr>
              <w:t>日投票。本次選舉反賄選之宣導口號為「</w:t>
            </w:r>
            <w:r w:rsidRPr="007C3DEB">
              <w:rPr>
                <w:b w:val="0"/>
                <w:color w:val="000000"/>
              </w:rPr>
              <w:t>i</w:t>
            </w:r>
            <w:r w:rsidRPr="007C3DEB">
              <w:rPr>
                <w:rFonts w:hint="eastAsia"/>
                <w:b w:val="0"/>
                <w:color w:val="000000"/>
              </w:rPr>
              <w:t>幸福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檢舉賄選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人人有責」；有關法務部及廉政署製發之反賄選宣導素材（含宣導海報、宣導影片、廣播插播卡等）已上傳至本家全球資訊網「最新消息」及家區內網「公告區」→「政風宣導」→「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年政風宣導」資料夾中，請各組室、各堂及全體同仁撥冗瀏覽，廣為宣導。</w:t>
            </w:r>
          </w:p>
          <w:p w:rsidR="004A57CA" w:rsidRPr="0088478D" w:rsidRDefault="004A57CA" w:rsidP="0088478D">
            <w:pPr>
              <w:pStyle w:val="a1"/>
              <w:ind w:left="737" w:hanging="737"/>
              <w:jc w:val="left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6D35DD">
              <w:rPr>
                <w:rFonts w:hint="eastAsia"/>
                <w:kern w:val="2"/>
              </w:rPr>
              <w:t>國中校長偽報公共關係費涉有不法案</w:t>
            </w:r>
            <w:r w:rsidRPr="0088478D">
              <w:rPr>
                <w:rFonts w:hint="eastAsia"/>
                <w:kern w:val="2"/>
              </w:rPr>
              <w:t>：</w:t>
            </w:r>
          </w:p>
          <w:p w:rsidR="004A57CA" w:rsidRDefault="004A57CA" w:rsidP="006D35DD">
            <w:pPr>
              <w:pStyle w:val="a1"/>
              <w:numPr>
                <w:ilvl w:val="0"/>
                <w:numId w:val="0"/>
              </w:numPr>
              <w:ind w:left="737" w:firstLineChars="200" w:firstLine="600"/>
              <w:rPr>
                <w:color w:val="000000"/>
                <w:sz w:val="20"/>
                <w:szCs w:val="20"/>
              </w:rPr>
            </w:pPr>
            <w:r w:rsidRPr="006D35DD">
              <w:rPr>
                <w:rFonts w:hint="eastAsia"/>
                <w:b w:val="0"/>
                <w:color w:val="000000"/>
              </w:rPr>
              <w:t>甲自</w:t>
            </w:r>
            <w:r w:rsidRPr="006D35DD">
              <w:rPr>
                <w:b w:val="0"/>
                <w:color w:val="000000"/>
              </w:rPr>
              <w:t>98</w:t>
            </w:r>
            <w:r w:rsidRPr="006D35DD">
              <w:rPr>
                <w:rFonts w:hint="eastAsia"/>
                <w:b w:val="0"/>
                <w:color w:val="000000"/>
              </w:rPr>
              <w:t>年</w:t>
            </w:r>
            <w:r w:rsidRPr="006D35DD">
              <w:rPr>
                <w:b w:val="0"/>
                <w:color w:val="000000"/>
              </w:rPr>
              <w:t>8</w:t>
            </w:r>
            <w:r w:rsidRPr="006D35DD">
              <w:rPr>
                <w:rFonts w:hint="eastAsia"/>
                <w:b w:val="0"/>
                <w:color w:val="000000"/>
              </w:rPr>
              <w:t>月至</w:t>
            </w:r>
            <w:r w:rsidRPr="006D35DD">
              <w:rPr>
                <w:b w:val="0"/>
                <w:color w:val="000000"/>
              </w:rPr>
              <w:t>101</w:t>
            </w:r>
            <w:r w:rsidRPr="006D35DD">
              <w:rPr>
                <w:rFonts w:hint="eastAsia"/>
                <w:b w:val="0"/>
                <w:color w:val="000000"/>
              </w:rPr>
              <w:t>年</w:t>
            </w:r>
            <w:r w:rsidRPr="006D35DD">
              <w:rPr>
                <w:b w:val="0"/>
                <w:color w:val="000000"/>
              </w:rPr>
              <w:t>7</w:t>
            </w:r>
            <w:r w:rsidRPr="006D35DD">
              <w:rPr>
                <w:rFonts w:hint="eastAsia"/>
                <w:b w:val="0"/>
                <w:color w:val="000000"/>
              </w:rPr>
              <w:t>月間擔任</w:t>
            </w:r>
            <w:r w:rsidRPr="006D35DD">
              <w:rPr>
                <w:b w:val="0"/>
                <w:color w:val="000000"/>
              </w:rPr>
              <w:t>A</w:t>
            </w:r>
            <w:r w:rsidRPr="006D35DD">
              <w:rPr>
                <w:rFonts w:hint="eastAsia"/>
                <w:b w:val="0"/>
                <w:color w:val="000000"/>
              </w:rPr>
              <w:t>國中校長，利用私人聚餐之機會，意圖不法之所有取得餐廳空白發票收據，並偽填日期、數量、品項、金額核銷公共關係費新臺幣</w:t>
            </w:r>
            <w:r w:rsidRPr="006D35DD">
              <w:rPr>
                <w:b w:val="0"/>
                <w:color w:val="000000"/>
              </w:rPr>
              <w:t>4</w:t>
            </w:r>
            <w:r w:rsidRPr="006D35DD">
              <w:rPr>
                <w:rFonts w:hint="eastAsia"/>
                <w:b w:val="0"/>
                <w:color w:val="000000"/>
              </w:rPr>
              <w:t>萬餘元。嗣後，甲於</w:t>
            </w:r>
            <w:r w:rsidRPr="006D35DD">
              <w:rPr>
                <w:b w:val="0"/>
                <w:color w:val="000000"/>
              </w:rPr>
              <w:t>101</w:t>
            </w:r>
            <w:r w:rsidRPr="006D35DD">
              <w:rPr>
                <w:rFonts w:hint="eastAsia"/>
                <w:b w:val="0"/>
                <w:color w:val="000000"/>
              </w:rPr>
              <w:t>年</w:t>
            </w:r>
            <w:r w:rsidRPr="006D35DD">
              <w:rPr>
                <w:b w:val="0"/>
                <w:color w:val="000000"/>
              </w:rPr>
              <w:t>12</w:t>
            </w:r>
            <w:r w:rsidRPr="006D35DD">
              <w:rPr>
                <w:rFonts w:hint="eastAsia"/>
                <w:b w:val="0"/>
                <w:color w:val="000000"/>
              </w:rPr>
              <w:t>月召開之校長成績考評委員會時做出不實陳述，聲稱其公共關係費由渠自行支付，再以商家提供之單據核銷，致誤導委員會決議不予懲處，惟於檢察官訊問時始坦承不諱，就其所犯刑法</w:t>
            </w:r>
            <w:r w:rsidRPr="006D35DD">
              <w:rPr>
                <w:b w:val="0"/>
                <w:color w:val="000000"/>
              </w:rPr>
              <w:t>210</w:t>
            </w:r>
            <w:r w:rsidRPr="006D35DD">
              <w:rPr>
                <w:rFonts w:hint="eastAsia"/>
                <w:b w:val="0"/>
                <w:color w:val="000000"/>
              </w:rPr>
              <w:t>條</w:t>
            </w:r>
            <w:r w:rsidRPr="006D35DD">
              <w:rPr>
                <w:b w:val="0"/>
                <w:color w:val="000000"/>
              </w:rPr>
              <w:t>28</w:t>
            </w:r>
            <w:r w:rsidRPr="006D35DD">
              <w:rPr>
                <w:rFonts w:hint="eastAsia"/>
                <w:b w:val="0"/>
                <w:color w:val="000000"/>
              </w:rPr>
              <w:t>、第</w:t>
            </w:r>
            <w:r w:rsidRPr="006D35DD">
              <w:rPr>
                <w:b w:val="0"/>
                <w:color w:val="000000"/>
              </w:rPr>
              <w:t>216</w:t>
            </w:r>
            <w:r w:rsidRPr="006D35DD">
              <w:rPr>
                <w:rFonts w:hint="eastAsia"/>
                <w:b w:val="0"/>
                <w:color w:val="000000"/>
              </w:rPr>
              <w:t>條</w:t>
            </w:r>
            <w:r w:rsidRPr="006D35DD">
              <w:rPr>
                <w:b w:val="0"/>
                <w:color w:val="000000"/>
              </w:rPr>
              <w:t>29</w:t>
            </w:r>
            <w:r w:rsidRPr="006D35DD">
              <w:rPr>
                <w:rFonts w:hint="eastAsia"/>
                <w:b w:val="0"/>
                <w:color w:val="000000"/>
              </w:rPr>
              <w:t>行使偽造文書、第</w:t>
            </w:r>
            <w:r w:rsidRPr="006D35DD">
              <w:rPr>
                <w:b w:val="0"/>
                <w:color w:val="000000"/>
              </w:rPr>
              <w:t>339</w:t>
            </w:r>
            <w:r w:rsidRPr="006D35DD">
              <w:rPr>
                <w:rFonts w:hint="eastAsia"/>
                <w:b w:val="0"/>
                <w:color w:val="000000"/>
              </w:rPr>
              <w:t>條第</w:t>
            </w:r>
            <w:r w:rsidRPr="006D35DD">
              <w:rPr>
                <w:b w:val="0"/>
                <w:color w:val="000000"/>
              </w:rPr>
              <w:t>1</w:t>
            </w:r>
            <w:r w:rsidRPr="006D35DD">
              <w:rPr>
                <w:rFonts w:hint="eastAsia"/>
                <w:b w:val="0"/>
                <w:color w:val="000000"/>
              </w:rPr>
              <w:t>項</w:t>
            </w:r>
            <w:r w:rsidRPr="006D35DD">
              <w:rPr>
                <w:b w:val="0"/>
                <w:color w:val="000000"/>
              </w:rPr>
              <w:t>30</w:t>
            </w:r>
            <w:r w:rsidRPr="006D35DD">
              <w:rPr>
                <w:rFonts w:hint="eastAsia"/>
                <w:b w:val="0"/>
                <w:color w:val="000000"/>
              </w:rPr>
              <w:t>詐欺取財等罪嫌，經檢察官審酌甲無前科，且其犯後坦承犯行並繳回犯罪所得及公共利益之維護，業經偵查終結予以緩起訴處分</w:t>
            </w:r>
            <w:r w:rsidRPr="006D35DD">
              <w:rPr>
                <w:b w:val="0"/>
                <w:color w:val="000000"/>
              </w:rPr>
              <w:t>31</w:t>
            </w:r>
            <w:r w:rsidRPr="006D35DD">
              <w:rPr>
                <w:rFonts w:hint="eastAsia"/>
                <w:b w:val="0"/>
                <w:color w:val="000000"/>
              </w:rPr>
              <w:t>。學校之教職員除教育行政及學術之基本職責外，還具有引導社會風氣之功能。甲為一校之長，更應以身作則，就公共關係費之支用應恪遵「支出憑證處理要點」之規範核實報支。另外，學校之人事、會計、出納工作，其用人來源分別隸屬不同任用機關，對於學校財（帳）務管理應發揮內部控制稽核之功能，於審核流程中即時發現問題，導正非法或不當行為。</w:t>
            </w:r>
            <w:r w:rsidRPr="003F7ADB">
              <w:rPr>
                <w:color w:val="000000"/>
                <w:sz w:val="20"/>
                <w:szCs w:val="20"/>
              </w:rPr>
              <w:t>(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3F7ADB">
              <w:rPr>
                <w:color w:val="000000"/>
                <w:sz w:val="20"/>
                <w:szCs w:val="20"/>
              </w:rPr>
              <w:t>: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3F7ADB">
              <w:rPr>
                <w:color w:val="000000"/>
                <w:sz w:val="20"/>
                <w:szCs w:val="20"/>
              </w:rPr>
              <w:t>)</w:t>
            </w:r>
          </w:p>
          <w:p w:rsidR="004A57CA" w:rsidRPr="00BC7A09" w:rsidRDefault="004A57CA" w:rsidP="00BC7A09">
            <w:pPr>
              <w:pStyle w:val="a1"/>
              <w:ind w:left="737" w:hanging="737"/>
              <w:jc w:val="left"/>
              <w:rPr>
                <w:color w:val="000000"/>
                <w:sz w:val="20"/>
                <w:szCs w:val="20"/>
              </w:rPr>
            </w:pPr>
            <w:r w:rsidRPr="00BC7A09">
              <w:rPr>
                <w:rFonts w:hint="eastAsia"/>
                <w:kern w:val="2"/>
              </w:rPr>
              <w:t>廉政宣導</w:t>
            </w:r>
            <w:r w:rsidRPr="0042218E">
              <w:rPr>
                <w:rFonts w:hint="eastAsia"/>
                <w:kern w:val="2"/>
              </w:rPr>
              <w:t>─</w:t>
            </w:r>
            <w:r>
              <w:rPr>
                <w:rFonts w:hint="eastAsia"/>
                <w:kern w:val="2"/>
              </w:rPr>
              <w:t>保護採購評選委員</w:t>
            </w:r>
            <w:r>
              <w:rPr>
                <w:kern w:val="2"/>
              </w:rPr>
              <w:t>:</w:t>
            </w:r>
          </w:p>
          <w:p w:rsidR="004A57CA" w:rsidRDefault="004A57CA" w:rsidP="00BC7A0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b w:val="0"/>
                <w:color w:val="auto"/>
                <w:kern w:val="2"/>
              </w:rPr>
            </w:pPr>
            <w:r w:rsidRPr="00BC7A09">
              <w:rPr>
                <w:rFonts w:hint="eastAsia"/>
                <w:b w:val="0"/>
                <w:color w:val="auto"/>
                <w:kern w:val="2"/>
              </w:rPr>
              <w:t>按「採購評選委員」因擔任政府採購法之評選職務，而具有刑事法上之「授權公務員」身分，為落實政風工作「防護」面相，預防「採購評選委員」因不熟悉法律規定而誤觸法令，法務部廉政署爰製作旨揭影片，影片以上傳至本家全晴資訊網及家區內網公告區</w:t>
            </w:r>
            <w:r w:rsidRPr="00BC7A09">
              <w:rPr>
                <w:b w:val="0"/>
                <w:color w:val="auto"/>
                <w:kern w:val="2"/>
              </w:rPr>
              <w:t>107</w:t>
            </w:r>
            <w:r w:rsidRPr="00BC7A09">
              <w:rPr>
                <w:rFonts w:hint="eastAsia"/>
                <w:b w:val="0"/>
                <w:color w:val="auto"/>
                <w:kern w:val="2"/>
              </w:rPr>
              <w:t>年政風宣導檔案夾中，請撥冗上網瀏覽。</w:t>
            </w:r>
          </w:p>
          <w:p w:rsidR="004A57CA" w:rsidRPr="00BC7A09" w:rsidRDefault="004A57CA" w:rsidP="00BC7A09">
            <w:pPr>
              <w:pStyle w:val="a1"/>
              <w:ind w:left="737" w:hanging="737"/>
              <w:jc w:val="left"/>
              <w:rPr>
                <w:b w:val="0"/>
                <w:color w:val="auto"/>
                <w:kern w:val="2"/>
              </w:rPr>
            </w:pPr>
            <w:r w:rsidRPr="00BC7A09">
              <w:rPr>
                <w:rFonts w:hint="eastAsia"/>
                <w:kern w:val="2"/>
              </w:rPr>
              <w:t>廉政宣導</w:t>
            </w:r>
            <w:r w:rsidRPr="0042218E">
              <w:rPr>
                <w:rFonts w:hint="eastAsia"/>
                <w:kern w:val="2"/>
              </w:rPr>
              <w:t>─</w:t>
            </w:r>
            <w:r>
              <w:rPr>
                <w:rFonts w:hint="eastAsia"/>
                <w:kern w:val="2"/>
              </w:rPr>
              <w:t>公職人員選舉罷免法</w:t>
            </w:r>
            <w:r>
              <w:rPr>
                <w:kern w:val="2"/>
              </w:rPr>
              <w:t>:</w:t>
            </w:r>
          </w:p>
          <w:p w:rsidR="004A57CA" w:rsidRPr="0031546A" w:rsidRDefault="004A57CA" w:rsidP="0031546A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b w:val="0"/>
                <w:color w:val="auto"/>
                <w:kern w:val="2"/>
              </w:rPr>
            </w:pPr>
            <w:r w:rsidRPr="0031546A">
              <w:rPr>
                <w:b w:val="0"/>
                <w:color w:val="auto"/>
                <w:kern w:val="2"/>
              </w:rPr>
              <w:t>107</w:t>
            </w:r>
            <w:r w:rsidRPr="0031546A">
              <w:rPr>
                <w:rFonts w:hint="eastAsia"/>
                <w:b w:val="0"/>
                <w:color w:val="auto"/>
                <w:kern w:val="2"/>
              </w:rPr>
              <w:t>年地方公職人員選舉期間，強化各項廉政作為，以營照公平、公正、公開之選舉環境，為確保選舉期間公務人員依法行政，請各政府機構配合人事單位強化行政中立宣導事宜。另重申各政風人員務特定支持之政黨、其他政治團體或公職候選人站台、遊行、拜票、廉署等行為，並應遵守工務人員行政中立法之相關規範。</w:t>
            </w:r>
          </w:p>
          <w:p w:rsidR="004A57CA" w:rsidRPr="0075735A" w:rsidRDefault="004A57CA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E224AD">
              <w:rPr>
                <w:rFonts w:hint="eastAsia"/>
                <w:kern w:val="2"/>
              </w:rPr>
              <w:t>紙本個資文件防護</w:t>
            </w:r>
            <w:r>
              <w:rPr>
                <w:kern w:val="2"/>
              </w:rPr>
              <w:t>(</w:t>
            </w:r>
            <w:r>
              <w:rPr>
                <w:rFonts w:hint="eastAsia"/>
                <w:kern w:val="2"/>
              </w:rPr>
              <w:t>二</w:t>
            </w:r>
            <w:r>
              <w:rPr>
                <w:kern w:val="2"/>
              </w:rPr>
              <w:t>)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4A57CA" w:rsidRPr="00C6008D" w:rsidRDefault="004A57CA" w:rsidP="009A513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</w:pPr>
            <w:r w:rsidRPr="009A5136">
              <w:rPr>
                <w:rFonts w:hint="eastAsia"/>
                <w:b w:val="0"/>
                <w:color w:val="auto"/>
                <w:kern w:val="2"/>
              </w:rPr>
              <w:t>列印工作若委外，交付企業仍有個資責任除了自己內部列印的管控，有些機關也會將文件列印工作委外處理。但委外並不代表機關不用負責，依據個資法第</w:t>
            </w:r>
            <w:r w:rsidRPr="009A5136">
              <w:rPr>
                <w:b w:val="0"/>
                <w:color w:val="auto"/>
                <w:kern w:val="2"/>
              </w:rPr>
              <w:t xml:space="preserve"> 4 </w:t>
            </w:r>
            <w:r w:rsidRPr="009A5136">
              <w:rPr>
                <w:rFonts w:hint="eastAsia"/>
                <w:b w:val="0"/>
                <w:color w:val="auto"/>
                <w:kern w:val="2"/>
              </w:rPr>
              <w:t>條規定，「受公務機關或非公務機關委託蒐集、處理或利用個人資料者，於本法適用範圍內，視同委託機關。」因此，機關在交付個資文件委外作業時，需要謹慎評估，並針對有關個人資料處理的業務，建立評估的標準，以便篩選出適合的配合廠商。</w:t>
            </w:r>
            <w:r w:rsidRPr="000825FB">
              <w:rPr>
                <w:color w:val="000000"/>
                <w:sz w:val="20"/>
                <w:szCs w:val="20"/>
              </w:rPr>
              <w:t>(</w:t>
            </w:r>
            <w:r w:rsidRPr="000825F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0825FB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澎湖縣政府稅務局</w:t>
            </w:r>
            <w:r w:rsidRPr="000825FB">
              <w:rPr>
                <w:color w:val="000000"/>
                <w:sz w:val="20"/>
                <w:szCs w:val="20"/>
              </w:rPr>
              <w:t>)</w:t>
            </w:r>
          </w:p>
          <w:p w:rsidR="004A57CA" w:rsidRPr="00F624DC" w:rsidRDefault="004A57CA" w:rsidP="00F21392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</w:t>
            </w:r>
            <w:r w:rsidRPr="009A5136">
              <w:rPr>
                <w:rFonts w:hint="eastAsia"/>
                <w:bCs/>
                <w:kern w:val="2"/>
              </w:rPr>
              <w:t>擁高學歷</w:t>
            </w:r>
            <w:r w:rsidRPr="009A5136">
              <w:rPr>
                <w:bCs/>
                <w:kern w:val="2"/>
              </w:rPr>
              <w:t xml:space="preserve"> </w:t>
            </w:r>
            <w:r w:rsidRPr="009A5136">
              <w:rPr>
                <w:rFonts w:hint="eastAsia"/>
                <w:bCs/>
                <w:kern w:val="2"/>
              </w:rPr>
              <w:t>經濟獨立粉領族</w:t>
            </w:r>
            <w:r w:rsidRPr="009A5136">
              <w:rPr>
                <w:bCs/>
                <w:kern w:val="2"/>
              </w:rPr>
              <w:t xml:space="preserve"> </w:t>
            </w:r>
            <w:r w:rsidRPr="009A5136">
              <w:rPr>
                <w:rFonts w:hint="eastAsia"/>
                <w:bCs/>
                <w:kern w:val="2"/>
              </w:rPr>
              <w:t>難敵假交友柔情攻勢陷阱</w:t>
            </w:r>
            <w:r w:rsidRPr="00EE77D4">
              <w:rPr>
                <w:rFonts w:hint="eastAsia"/>
              </w:rPr>
              <w:t>：</w:t>
            </w:r>
          </w:p>
          <w:p w:rsidR="004A57CA" w:rsidRPr="004A58DA" w:rsidRDefault="004A57CA" w:rsidP="009A513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auto"/>
                <w:szCs w:val="22"/>
              </w:rPr>
            </w:pPr>
            <w:r w:rsidRPr="009A5136">
              <w:rPr>
                <w:rFonts w:hint="eastAsia"/>
                <w:b w:val="0"/>
                <w:color w:val="auto"/>
                <w:szCs w:val="22"/>
              </w:rPr>
              <w:t>新北市一名陳小姐，日前在通訊軟體</w:t>
            </w:r>
            <w:r w:rsidRPr="009A5136">
              <w:rPr>
                <w:b w:val="0"/>
                <w:color w:val="auto"/>
                <w:szCs w:val="22"/>
              </w:rPr>
              <w:t>Facebook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上，遇上一名自稱香港</w:t>
            </w:r>
            <w:r w:rsidRPr="009A5136">
              <w:rPr>
                <w:b w:val="0"/>
                <w:color w:val="auto"/>
                <w:szCs w:val="22"/>
              </w:rPr>
              <w:t>OO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股份有限公司</w:t>
            </w:r>
            <w:r w:rsidRPr="009A5136">
              <w:rPr>
                <w:b w:val="0"/>
                <w:color w:val="auto"/>
                <w:szCs w:val="22"/>
              </w:rPr>
              <w:t>VIP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客戶部門主管經理的「吳</w:t>
            </w:r>
            <w:r w:rsidRPr="009A5136">
              <w:rPr>
                <w:b w:val="0"/>
                <w:color w:val="auto"/>
                <w:szCs w:val="22"/>
              </w:rPr>
              <w:t>O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」男子主動加好友，兩人相談甚歡，對方表示有投資賺錢的機會可在海外集資操作指數，王小姐誤信對方對管理團隊很有想法、投資管道可信，加上認定彼此情誼，於是在聊天一個月後，王小姐按照「吳</w:t>
            </w:r>
            <w:r w:rsidRPr="009A5136">
              <w:rPr>
                <w:b w:val="0"/>
                <w:color w:val="auto"/>
                <w:szCs w:val="22"/>
              </w:rPr>
              <w:t>O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」指示，先匯款美金</w:t>
            </w:r>
            <w:r w:rsidRPr="009A5136">
              <w:rPr>
                <w:b w:val="0"/>
                <w:color w:val="auto"/>
                <w:szCs w:val="22"/>
              </w:rPr>
              <w:t>2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萬元至對方提供的香港中國銀行帳戶內，復於</w:t>
            </w:r>
            <w:r w:rsidRPr="009A5136">
              <w:rPr>
                <w:b w:val="0"/>
                <w:color w:val="auto"/>
                <w:szCs w:val="22"/>
              </w:rPr>
              <w:t>5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日後接到自稱香港</w:t>
            </w:r>
            <w:r w:rsidRPr="009A5136">
              <w:rPr>
                <w:b w:val="0"/>
                <w:color w:val="auto"/>
                <w:szCs w:val="22"/>
              </w:rPr>
              <w:t>OO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股份有限公司財務部人員來電，要求王小姐繳交境外所得稅</w:t>
            </w:r>
            <w:r w:rsidRPr="009A5136">
              <w:rPr>
                <w:b w:val="0"/>
                <w:color w:val="auto"/>
                <w:szCs w:val="22"/>
              </w:rPr>
              <w:t>5%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，王小姐再度匯款美金</w:t>
            </w:r>
            <w:r w:rsidRPr="009A5136">
              <w:rPr>
                <w:b w:val="0"/>
                <w:color w:val="auto"/>
                <w:szCs w:val="22"/>
              </w:rPr>
              <w:t>6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萬</w:t>
            </w:r>
            <w:r w:rsidRPr="009A5136">
              <w:rPr>
                <w:b w:val="0"/>
                <w:color w:val="auto"/>
                <w:szCs w:val="22"/>
              </w:rPr>
              <w:t>2,100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元至對方指定帳戶，一周後，王小姐又接到自稱香港金融管理局人員來電，表示資金過於龐大，須提供當地工作證明或當地人員代理擔保並繳納保證金，王小姐不疑有他，又匯款美金</w:t>
            </w:r>
            <w:r w:rsidRPr="009A5136">
              <w:rPr>
                <w:b w:val="0"/>
                <w:color w:val="auto"/>
                <w:szCs w:val="22"/>
              </w:rPr>
              <w:t>6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萬</w:t>
            </w:r>
            <w:r w:rsidRPr="009A5136">
              <w:rPr>
                <w:b w:val="0"/>
                <w:color w:val="auto"/>
                <w:szCs w:val="22"/>
              </w:rPr>
              <w:t>4,000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元至對方指定帳戶，待王小姐發現已匯款多筆金額，計美金</w:t>
            </w:r>
            <w:r w:rsidRPr="009A5136">
              <w:rPr>
                <w:b w:val="0"/>
                <w:color w:val="auto"/>
                <w:szCs w:val="22"/>
              </w:rPr>
              <w:t>14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萬</w:t>
            </w:r>
            <w:r w:rsidRPr="009A5136">
              <w:rPr>
                <w:b w:val="0"/>
                <w:color w:val="auto"/>
                <w:szCs w:val="22"/>
              </w:rPr>
              <w:t>6,100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元</w:t>
            </w:r>
            <w:r w:rsidRPr="009A5136">
              <w:rPr>
                <w:b w:val="0"/>
                <w:color w:val="auto"/>
                <w:szCs w:val="22"/>
              </w:rPr>
              <w:t>(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約新臺幣</w:t>
            </w:r>
            <w:r w:rsidRPr="009A5136">
              <w:rPr>
                <w:b w:val="0"/>
                <w:color w:val="auto"/>
                <w:szCs w:val="22"/>
              </w:rPr>
              <w:t>450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萬元</w:t>
            </w:r>
            <w:r w:rsidRPr="009A5136">
              <w:rPr>
                <w:b w:val="0"/>
                <w:color w:val="auto"/>
                <w:szCs w:val="22"/>
              </w:rPr>
              <w:t>)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，又聯絡不上「吳</w:t>
            </w:r>
            <w:r w:rsidRPr="009A5136">
              <w:rPr>
                <w:b w:val="0"/>
                <w:color w:val="auto"/>
                <w:szCs w:val="22"/>
              </w:rPr>
              <w:t>O</w:t>
            </w:r>
            <w:r w:rsidRPr="009A5136">
              <w:rPr>
                <w:rFonts w:hint="eastAsia"/>
                <w:b w:val="0"/>
                <w:color w:val="auto"/>
                <w:szCs w:val="22"/>
              </w:rPr>
              <w:t>」及其主管，才驚覺遭到詐騙，進而報警。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桃園地方檢察署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4A57CA" w:rsidRPr="00EE77D4" w:rsidRDefault="004A57CA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4A57CA" w:rsidRPr="00EE77D4" w:rsidRDefault="004A57CA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4A57CA" w:rsidRPr="00EE77D4" w:rsidRDefault="004A57CA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4A57CA" w:rsidRPr="006D35DD" w:rsidRDefault="004A57CA" w:rsidP="00C6008D">
      <w:pPr>
        <w:jc w:val="both"/>
      </w:pPr>
    </w:p>
    <w:sectPr w:rsidR="004A57CA" w:rsidRPr="006D35DD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7CA" w:rsidRDefault="004A57CA" w:rsidP="00E07DF3">
      <w:pPr>
        <w:spacing w:before="0" w:line="240" w:lineRule="auto"/>
      </w:pPr>
      <w:r>
        <w:separator/>
      </w:r>
    </w:p>
  </w:endnote>
  <w:endnote w:type="continuationSeparator" w:id="0">
    <w:p w:rsidR="004A57CA" w:rsidRDefault="004A57CA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7CA" w:rsidRDefault="004A57CA">
    <w:pPr>
      <w:pStyle w:val="Footer"/>
      <w:jc w:val="center"/>
    </w:pPr>
    <w:fldSimple w:instr=" PAGE   \* MERGEFORMAT ">
      <w:r w:rsidRPr="009774DC">
        <w:rPr>
          <w:noProof/>
          <w:lang w:val="zh-TW"/>
        </w:rPr>
        <w:t>3</w:t>
      </w:r>
    </w:fldSimple>
  </w:p>
  <w:p w:rsidR="004A57CA" w:rsidRDefault="004A57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7CA" w:rsidRDefault="004A57CA" w:rsidP="00E07DF3">
      <w:pPr>
        <w:spacing w:before="0" w:line="240" w:lineRule="auto"/>
      </w:pPr>
      <w:r>
        <w:separator/>
      </w:r>
    </w:p>
  </w:footnote>
  <w:footnote w:type="continuationSeparator" w:id="0">
    <w:p w:rsidR="004A57CA" w:rsidRDefault="004A57CA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81D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52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4A57"/>
    <w:rsid w:val="003379ED"/>
    <w:rsid w:val="0034140F"/>
    <w:rsid w:val="003428E7"/>
    <w:rsid w:val="0034486F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7CA"/>
    <w:rsid w:val="004A58DA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35DD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B9D"/>
    <w:rsid w:val="00701A24"/>
    <w:rsid w:val="00702C6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774DC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5136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087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8CC"/>
    <w:rsid w:val="00B3798C"/>
    <w:rsid w:val="00B40CCA"/>
    <w:rsid w:val="00B43570"/>
    <w:rsid w:val="00B45C74"/>
    <w:rsid w:val="00B50E84"/>
    <w:rsid w:val="00B53A82"/>
    <w:rsid w:val="00B53F41"/>
    <w:rsid w:val="00B57794"/>
    <w:rsid w:val="00B600E3"/>
    <w:rsid w:val="00B639F3"/>
    <w:rsid w:val="00B66A25"/>
    <w:rsid w:val="00B70888"/>
    <w:rsid w:val="00B7111F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C7A09"/>
    <w:rsid w:val="00BD2FA6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110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178CC"/>
    <w:rsid w:val="00F21392"/>
    <w:rsid w:val="00F27E50"/>
    <w:rsid w:val="00F30CAE"/>
    <w:rsid w:val="00F376B0"/>
    <w:rsid w:val="00F42E40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47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4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4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7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8663</TotalTime>
  <Pages>3</Pages>
  <Words>335</Words>
  <Characters>1911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113</cp:revision>
  <cp:lastPrinted>2018-11-21T02:25:00Z</cp:lastPrinted>
  <dcterms:created xsi:type="dcterms:W3CDTF">2017-09-28T02:01:00Z</dcterms:created>
  <dcterms:modified xsi:type="dcterms:W3CDTF">2018-11-21T02:26:00Z</dcterms:modified>
</cp:coreProperties>
</file>